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A68F2" w14:textId="053296B9" w:rsidR="00652554" w:rsidRPr="00D870E7" w:rsidRDefault="00652554" w:rsidP="00652554">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37195073"/>
      <w:bookmarkEnd w:id="0"/>
      <w:bookmarkEnd w:id="1"/>
      <w:r w:rsidRPr="00D870E7">
        <w:rPr>
          <w:rFonts w:ascii="Calibri" w:eastAsia="MS Mincho" w:hAnsi="Calibri" w:cs="Calibri"/>
          <w:b/>
          <w:szCs w:val="21"/>
        </w:rPr>
        <w:t>3GPP TSG-RAN WG4 Meeting # 96-e</w:t>
      </w:r>
      <w:r w:rsidRPr="00D870E7" w:rsidDel="00277FAB">
        <w:rPr>
          <w:rFonts w:ascii="Calibri" w:eastAsia="MS Mincho" w:hAnsi="Calibri" w:cs="Calibri"/>
          <w:b/>
          <w:szCs w:val="21"/>
        </w:rPr>
        <w:t xml:space="preserve"> </w:t>
      </w:r>
      <w:r w:rsidRPr="00D870E7">
        <w:rPr>
          <w:rFonts w:ascii="Calibri" w:eastAsia="MS Mincho" w:hAnsi="Calibri" w:cs="Calibri"/>
          <w:b/>
          <w:szCs w:val="21"/>
        </w:rPr>
        <w:tab/>
      </w:r>
      <w:r>
        <w:rPr>
          <w:rFonts w:ascii="Calibri" w:eastAsia="MS Mincho" w:hAnsi="Calibri" w:cs="Calibri"/>
          <w:b/>
          <w:szCs w:val="21"/>
        </w:rPr>
        <w:t xml:space="preserve">                                              </w:t>
      </w:r>
      <w:r w:rsidRPr="00D870E7">
        <w:rPr>
          <w:rFonts w:ascii="Calibri" w:eastAsia="MS Mincho" w:hAnsi="Calibri" w:cs="Calibri"/>
          <w:b/>
          <w:szCs w:val="21"/>
        </w:rPr>
        <w:t>R4-200</w:t>
      </w:r>
      <w:r w:rsidR="00365301">
        <w:rPr>
          <w:rFonts w:ascii="Calibri" w:eastAsia="MS Mincho" w:hAnsi="Calibri" w:cs="Calibri"/>
          <w:b/>
          <w:szCs w:val="21"/>
        </w:rPr>
        <w:t>9742</w:t>
      </w:r>
    </w:p>
    <w:p w14:paraId="7838B44C" w14:textId="77777777" w:rsidR="00652554" w:rsidRPr="00BF1228" w:rsidRDefault="00652554" w:rsidP="00652554">
      <w:pPr>
        <w:tabs>
          <w:tab w:val="left" w:pos="1985"/>
        </w:tabs>
        <w:overflowPunct w:val="0"/>
        <w:autoSpaceDE w:val="0"/>
        <w:autoSpaceDN w:val="0"/>
        <w:adjustRightInd w:val="0"/>
        <w:spacing w:after="120"/>
        <w:textAlignment w:val="baseline"/>
        <w:rPr>
          <w:rFonts w:ascii="Arial" w:eastAsia="SimSun" w:hAnsi="Arial"/>
          <w:b/>
          <w:sz w:val="24"/>
          <w:szCs w:val="24"/>
        </w:rPr>
      </w:pPr>
      <w:r w:rsidRPr="00D870E7">
        <w:rPr>
          <w:rFonts w:ascii="Calibri" w:eastAsia="MS Mincho" w:hAnsi="Calibri" w:cs="Calibri"/>
          <w:b/>
          <w:szCs w:val="21"/>
        </w:rPr>
        <w:t>Electronic Meeting, 17-28 Aug., 2020</w:t>
      </w:r>
    </w:p>
    <w:p w14:paraId="3269C424" w14:textId="7BE486D5" w:rsidR="00652554" w:rsidRPr="009A6287" w:rsidRDefault="00652554" w:rsidP="0065255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Pr>
          <w:rFonts w:ascii="Calibri" w:eastAsia="MS Mincho" w:hAnsi="Calibri" w:cs="Calibri"/>
          <w:b/>
          <w:szCs w:val="21"/>
        </w:rPr>
        <w:t>7</w:t>
      </w:r>
      <w:r w:rsidRPr="009A6287">
        <w:rPr>
          <w:rFonts w:ascii="Calibri" w:eastAsia="MS Mincho" w:hAnsi="Calibri" w:cs="Calibri"/>
          <w:b/>
          <w:szCs w:val="21"/>
        </w:rPr>
        <w:t>.</w:t>
      </w:r>
      <w:r>
        <w:rPr>
          <w:rFonts w:ascii="Calibri" w:eastAsia="MS Mincho" w:hAnsi="Calibri" w:cs="Calibri"/>
          <w:b/>
          <w:szCs w:val="21"/>
        </w:rPr>
        <w:t>7</w:t>
      </w:r>
      <w:r w:rsidRPr="009A6287">
        <w:rPr>
          <w:rFonts w:ascii="Calibri" w:eastAsia="MS Mincho" w:hAnsi="Calibri" w:cs="Calibri"/>
          <w:b/>
          <w:szCs w:val="21"/>
        </w:rPr>
        <w:t>.2.1.</w:t>
      </w:r>
      <w:r>
        <w:rPr>
          <w:rFonts w:ascii="Calibri" w:eastAsia="MS Mincho" w:hAnsi="Calibri" w:cs="Calibri"/>
          <w:b/>
          <w:szCs w:val="21"/>
        </w:rPr>
        <w:t>2</w:t>
      </w:r>
    </w:p>
    <w:bookmarkEnd w:id="2"/>
    <w:p w14:paraId="6C734CBB"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Source:</w:t>
      </w:r>
      <w:r w:rsidRPr="00F43AAD">
        <w:rPr>
          <w:rFonts w:ascii="Calibri" w:eastAsia="MS Mincho" w:hAnsi="Calibri" w:cs="Calibri"/>
          <w:b/>
          <w:szCs w:val="21"/>
          <w:lang w:val="en-GB" w:eastAsia="en-US"/>
        </w:rPr>
        <w:tab/>
      </w:r>
      <w:r w:rsidR="000B0DFE" w:rsidRPr="00F43AAD">
        <w:rPr>
          <w:rFonts w:ascii="Calibri" w:eastAsia="MS Mincho" w:hAnsi="Calibri" w:cs="Calibri"/>
          <w:b/>
          <w:szCs w:val="21"/>
          <w:lang w:val="en-GB" w:eastAsia="en-US"/>
        </w:rPr>
        <w:t>Intel Corporation</w:t>
      </w:r>
    </w:p>
    <w:p w14:paraId="1E539D58" w14:textId="1966C625" w:rsidR="007A4FCF" w:rsidRPr="00365301"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eastAsia="en-US"/>
        </w:rPr>
      </w:pPr>
      <w:r w:rsidRPr="00F43AAD">
        <w:rPr>
          <w:rFonts w:ascii="Calibri" w:eastAsia="MS Mincho" w:hAnsi="Calibri" w:cs="Calibri"/>
          <w:b/>
          <w:szCs w:val="21"/>
          <w:lang w:val="en-GB" w:eastAsia="en-US"/>
        </w:rPr>
        <w:t>Title:</w:t>
      </w:r>
      <w:r w:rsidRPr="00F43AAD">
        <w:rPr>
          <w:rFonts w:ascii="Calibri" w:eastAsia="MS Mincho" w:hAnsi="Calibri" w:cs="Calibri"/>
          <w:b/>
          <w:szCs w:val="21"/>
          <w:lang w:val="en-GB" w:eastAsia="en-US"/>
        </w:rPr>
        <w:tab/>
      </w:r>
      <w:r w:rsidR="00365301">
        <w:rPr>
          <w:rFonts w:ascii="Calibri" w:eastAsia="MS Mincho" w:hAnsi="Calibri" w:cs="Calibri"/>
          <w:b/>
          <w:szCs w:val="21"/>
          <w:lang w:val="en-GB" w:eastAsia="en-US"/>
        </w:rPr>
        <w:t>Further D</w:t>
      </w:r>
      <w:r w:rsidR="00792590" w:rsidRPr="00F43AAD">
        <w:rPr>
          <w:rFonts w:ascii="Calibri" w:eastAsia="MS Mincho" w:hAnsi="Calibri" w:cs="Calibri"/>
          <w:b/>
          <w:szCs w:val="21"/>
          <w:lang w:val="en-GB" w:eastAsia="en-US"/>
        </w:rPr>
        <w:t>iscussion on</w:t>
      </w:r>
      <w:r w:rsidR="00C05CAD" w:rsidRPr="00F43AAD">
        <w:rPr>
          <w:rFonts w:ascii="Calibri" w:eastAsia="MS Mincho" w:hAnsi="Calibri" w:cs="Calibri"/>
          <w:b/>
          <w:szCs w:val="21"/>
          <w:lang w:val="en-GB" w:eastAsia="en-US"/>
        </w:rPr>
        <w:t xml:space="preserve"> </w:t>
      </w:r>
      <w:r w:rsidR="00F20C28">
        <w:rPr>
          <w:rFonts w:ascii="Calibri" w:eastAsia="MS Mincho" w:hAnsi="Calibri" w:cs="Calibri"/>
          <w:b/>
          <w:szCs w:val="21"/>
          <w:lang w:val="en-GB" w:eastAsia="en-US"/>
        </w:rPr>
        <w:t>PRS RSRP</w:t>
      </w:r>
      <w:r w:rsidR="00C05CAD" w:rsidRPr="00F43AAD">
        <w:rPr>
          <w:rFonts w:ascii="Calibri" w:eastAsia="MS Mincho" w:hAnsi="Calibri" w:cs="Calibri"/>
          <w:b/>
          <w:szCs w:val="21"/>
          <w:lang w:val="en-GB" w:eastAsia="en-US"/>
        </w:rPr>
        <w:t xml:space="preserve"> r</w:t>
      </w:r>
      <w:r w:rsidR="003B3213" w:rsidRPr="00F43AAD">
        <w:rPr>
          <w:rFonts w:ascii="Calibri" w:eastAsia="MS Mincho" w:hAnsi="Calibri" w:cs="Calibri"/>
          <w:b/>
          <w:szCs w:val="21"/>
          <w:lang w:val="en-GB" w:eastAsia="en-US"/>
        </w:rPr>
        <w:t xml:space="preserve">equirements </w:t>
      </w:r>
      <w:r w:rsidR="00365301">
        <w:rPr>
          <w:rFonts w:ascii="Calibri" w:eastAsia="MS Mincho" w:hAnsi="Calibri" w:cs="Calibri"/>
          <w:b/>
          <w:szCs w:val="21"/>
          <w:lang w:val="en-GB" w:eastAsia="en-US"/>
        </w:rPr>
        <w:t>for NR Positioning</w:t>
      </w:r>
    </w:p>
    <w:p w14:paraId="08C7F2BE"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Document for:</w:t>
      </w:r>
      <w:r w:rsidRPr="00F43AAD">
        <w:rPr>
          <w:rFonts w:ascii="Calibri" w:eastAsia="MS Mincho" w:hAnsi="Calibri" w:cs="Calibri"/>
          <w:b/>
          <w:szCs w:val="21"/>
          <w:lang w:val="en-GB" w:eastAsia="en-US"/>
        </w:rPr>
        <w:tab/>
      </w:r>
      <w:r w:rsidRPr="00F43AAD">
        <w:rPr>
          <w:rFonts w:ascii="Calibri" w:eastAsia="MS Mincho" w:hAnsi="Calibri" w:cs="Calibri"/>
          <w:b/>
          <w:szCs w:val="21"/>
          <w:lang w:val="en-GB" w:eastAsia="en-US"/>
        </w:rPr>
        <w:tab/>
      </w:r>
      <w:r w:rsidR="00E85D04" w:rsidRPr="00F43AAD">
        <w:rPr>
          <w:rFonts w:ascii="Calibri" w:eastAsia="MS Mincho" w:hAnsi="Calibri" w:cs="Calibri"/>
          <w:b/>
          <w:szCs w:val="21"/>
          <w:lang w:val="en-GB" w:eastAsia="en-US"/>
        </w:rPr>
        <w:t>Discussion</w:t>
      </w:r>
    </w:p>
    <w:p w14:paraId="79B81838" w14:textId="281BD37C" w:rsidR="0034111C" w:rsidRPr="004A3790" w:rsidRDefault="00EE7FA7"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4A3790">
        <w:rPr>
          <w:rFonts w:ascii="Calibri" w:eastAsia="SimSun" w:hAnsi="Calibri" w:cs="Times New Roman"/>
          <w:color w:val="auto"/>
          <w:sz w:val="36"/>
          <w:szCs w:val="20"/>
        </w:rPr>
        <w:t>Introduction</w:t>
      </w:r>
    </w:p>
    <w:p w14:paraId="114CC1E8" w14:textId="28416DED" w:rsidR="003011EC" w:rsidRDefault="003011EC" w:rsidP="003011EC">
      <w:pPr>
        <w:rPr>
          <w:rFonts w:cstheme="minorHAnsi"/>
        </w:rPr>
      </w:pPr>
      <w:r w:rsidRPr="00645EE9">
        <w:rPr>
          <w:rFonts w:cstheme="minorHAnsi"/>
        </w:rPr>
        <w:t xml:space="preserve">In the last RAN4 meeting, </w:t>
      </w:r>
      <w:r w:rsidR="00F20C28">
        <w:rPr>
          <w:rFonts w:cstheme="minorHAnsi"/>
        </w:rPr>
        <w:t>PRS RSRP</w:t>
      </w:r>
      <w:r w:rsidRPr="00645EE9">
        <w:rPr>
          <w:rFonts w:cstheme="minorHAnsi"/>
        </w:rPr>
        <w:t xml:space="preserve"> requirements w</w:t>
      </w:r>
      <w:r>
        <w:rPr>
          <w:rFonts w:cstheme="minorHAnsi"/>
        </w:rPr>
        <w:t>ere</w:t>
      </w:r>
      <w:r w:rsidRPr="00645EE9">
        <w:rPr>
          <w:rFonts w:cstheme="minorHAnsi"/>
        </w:rPr>
        <w:t xml:space="preserve"> discussed, </w:t>
      </w:r>
      <w:r>
        <w:rPr>
          <w:rFonts w:cstheme="minorHAnsi"/>
        </w:rPr>
        <w:t xml:space="preserve">and some agreements achieved </w:t>
      </w:r>
      <w:r w:rsidRPr="00645EE9">
        <w:rPr>
          <w:rFonts w:cstheme="minorHAnsi"/>
        </w:rPr>
        <w:t>[</w:t>
      </w:r>
      <w:r>
        <w:rPr>
          <w:rFonts w:cstheme="minorHAnsi"/>
        </w:rPr>
        <w:t>1</w:t>
      </w:r>
      <w:r w:rsidRPr="00645EE9">
        <w:rPr>
          <w:rFonts w:cstheme="minorHAnsi"/>
        </w:rPr>
        <w:t xml:space="preserve">]. </w:t>
      </w:r>
      <w:r w:rsidR="00F20C28">
        <w:rPr>
          <w:rFonts w:cstheme="minorHAnsi"/>
        </w:rPr>
        <w:t>In principle, f</w:t>
      </w:r>
      <w:r>
        <w:rPr>
          <w:rFonts w:cstheme="minorHAnsi"/>
        </w:rPr>
        <w:t xml:space="preserve">or most of </w:t>
      </w:r>
      <w:r w:rsidR="00F20C28">
        <w:rPr>
          <w:rFonts w:cstheme="minorHAnsi"/>
        </w:rPr>
        <w:t xml:space="preserve">PRS RSRP </w:t>
      </w:r>
      <w:r>
        <w:rPr>
          <w:rFonts w:cstheme="minorHAnsi"/>
        </w:rPr>
        <w:t>requirements can be same as these of PRS RSTD</w:t>
      </w:r>
      <w:r w:rsidR="00F20C28">
        <w:rPr>
          <w:rFonts w:cstheme="minorHAnsi"/>
        </w:rPr>
        <w:t xml:space="preserve"> and UE Rx-Tx time difference</w:t>
      </w:r>
      <w:r>
        <w:rPr>
          <w:rFonts w:cstheme="minorHAnsi"/>
        </w:rPr>
        <w:t xml:space="preserve"> (e.g. the measurement period)</w:t>
      </w:r>
      <w:r w:rsidR="0009463D">
        <w:rPr>
          <w:rFonts w:cstheme="minorHAnsi"/>
        </w:rPr>
        <w:t xml:space="preserve"> [2]</w:t>
      </w:r>
      <w:r>
        <w:rPr>
          <w:rFonts w:cstheme="minorHAnsi"/>
        </w:rPr>
        <w:t xml:space="preserve">. </w:t>
      </w:r>
      <w:r w:rsidRPr="00645EE9">
        <w:rPr>
          <w:rFonts w:cstheme="minorHAnsi"/>
        </w:rPr>
        <w:t>In this contribution</w:t>
      </w:r>
      <w:r>
        <w:rPr>
          <w:rFonts w:cstheme="minorHAnsi"/>
        </w:rPr>
        <w:t xml:space="preserve"> we will focus on the discussion of remaining issue below which </w:t>
      </w:r>
      <w:r w:rsidR="00B77EB3">
        <w:rPr>
          <w:rFonts w:cstheme="minorHAnsi"/>
        </w:rPr>
        <w:t xml:space="preserve">are </w:t>
      </w:r>
      <w:r>
        <w:rPr>
          <w:rFonts w:cstheme="minorHAnsi"/>
        </w:rPr>
        <w:t xml:space="preserve">unique for </w:t>
      </w:r>
      <w:r w:rsidR="00F20C28">
        <w:rPr>
          <w:rFonts w:cstheme="minorHAnsi"/>
        </w:rPr>
        <w:t>PRS RSRP</w:t>
      </w:r>
      <w:r w:rsidR="00B47671">
        <w:rPr>
          <w:rFonts w:cstheme="minorHAnsi"/>
        </w:rPr>
        <w:t xml:space="preserve"> </w:t>
      </w:r>
      <w:r w:rsidR="00B77EB3">
        <w:rPr>
          <w:rFonts w:cstheme="minorHAnsi"/>
        </w:rPr>
        <w:t>measurement</w:t>
      </w:r>
      <w:r w:rsidRPr="00645EE9">
        <w:rPr>
          <w:rFonts w:cstheme="minorHAnsi"/>
        </w:rPr>
        <w:t xml:space="preserve">. </w:t>
      </w:r>
    </w:p>
    <w:p w14:paraId="21F5A103" w14:textId="1C3DB6E4" w:rsidR="000378A3" w:rsidRDefault="007E1778" w:rsidP="003011EC">
      <w:pPr>
        <w:pStyle w:val="ListParagraph"/>
        <w:numPr>
          <w:ilvl w:val="0"/>
          <w:numId w:val="35"/>
        </w:numPr>
        <w:rPr>
          <w:rFonts w:cstheme="minorHAnsi"/>
        </w:rPr>
      </w:pPr>
      <w:r w:rsidRPr="006C7AB9">
        <w:rPr>
          <w:rFonts w:cstheme="minorHAnsi"/>
        </w:rPr>
        <w:t xml:space="preserve">Measurement period </w:t>
      </w:r>
      <w:r w:rsidR="00B81E27">
        <w:rPr>
          <w:rFonts w:cstheme="minorHAnsi"/>
        </w:rPr>
        <w:t>for PRS RSRP</w:t>
      </w:r>
    </w:p>
    <w:p w14:paraId="0B0091FB" w14:textId="6A651679" w:rsidR="00851117" w:rsidRDefault="00B81E27" w:rsidP="003011EC">
      <w:pPr>
        <w:pStyle w:val="ListParagraph"/>
        <w:numPr>
          <w:ilvl w:val="0"/>
          <w:numId w:val="35"/>
        </w:numPr>
        <w:rPr>
          <w:rFonts w:cstheme="minorHAnsi"/>
        </w:rPr>
      </w:pPr>
      <w:r>
        <w:rPr>
          <w:rFonts w:cstheme="minorHAnsi"/>
        </w:rPr>
        <w:t>Side condition</w:t>
      </w:r>
    </w:p>
    <w:p w14:paraId="45862907" w14:textId="3260925B" w:rsidR="00C52D2A" w:rsidRPr="00365301" w:rsidRDefault="00B81E27" w:rsidP="00AE2685">
      <w:pPr>
        <w:pStyle w:val="ListParagraph"/>
        <w:numPr>
          <w:ilvl w:val="0"/>
          <w:numId w:val="35"/>
        </w:numPr>
        <w:rPr>
          <w:rFonts w:cstheme="minorHAnsi"/>
        </w:rPr>
      </w:pPr>
      <w:r>
        <w:rPr>
          <w:rFonts w:cstheme="minorHAnsi"/>
        </w:rPr>
        <w:t>Measurement accuracy requirements</w:t>
      </w:r>
    </w:p>
    <w:p w14:paraId="0447B338" w14:textId="58B2083C" w:rsidR="005E4CB4" w:rsidRDefault="00EC5305"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Pr>
          <w:rFonts w:ascii="Calibri" w:eastAsia="SimSun" w:hAnsi="Calibri" w:cs="Times New Roman"/>
          <w:color w:val="auto"/>
          <w:sz w:val="36"/>
          <w:szCs w:val="20"/>
        </w:rPr>
        <w:t>Discussion</w:t>
      </w:r>
    </w:p>
    <w:p w14:paraId="09ED1AED" w14:textId="70A8574D" w:rsidR="00507A5C" w:rsidRDefault="00A3001D" w:rsidP="00FD23D1">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A3001D">
        <w:rPr>
          <w:rFonts w:asciiTheme="minorHAnsi" w:eastAsia="SimSun" w:hAnsiTheme="minorHAnsi" w:cstheme="minorHAnsi"/>
          <w:color w:val="auto"/>
          <w:sz w:val="36"/>
          <w:szCs w:val="20"/>
        </w:rPr>
        <w:t>Measurement period for PRS RSRP</w:t>
      </w:r>
      <w:r w:rsidRPr="00FD23D1">
        <w:rPr>
          <w:rFonts w:asciiTheme="minorHAnsi" w:eastAsia="SimSun" w:hAnsiTheme="minorHAnsi" w:cstheme="minorHAnsi"/>
          <w:color w:val="auto"/>
          <w:sz w:val="36"/>
          <w:szCs w:val="20"/>
        </w:rPr>
        <w:t xml:space="preserve"> </w:t>
      </w:r>
    </w:p>
    <w:p w14:paraId="3062E669" w14:textId="1AD828B0" w:rsidR="008A43A6" w:rsidRDefault="00A3001D" w:rsidP="00DD6BCB">
      <w:pPr>
        <w:rPr>
          <w:bCs/>
        </w:rPr>
      </w:pPr>
      <w:r>
        <w:rPr>
          <w:bCs/>
        </w:rPr>
        <w:t>In the last meeting, the principle on how to define the measurement period for PRS RSRP depending on the that of PRS RSTD or UE Rx-Tx time difference measurement was discussed and the following agreements were achieved</w:t>
      </w:r>
      <w:r w:rsidR="007941F2">
        <w:rPr>
          <w:bCs/>
        </w:rPr>
        <w:t xml:space="preserve"> </w:t>
      </w:r>
      <w:r>
        <w:rPr>
          <w:bCs/>
        </w:rPr>
        <w:t>[</w:t>
      </w:r>
      <w:r w:rsidR="00E33B03">
        <w:rPr>
          <w:bCs/>
        </w:rPr>
        <w:t>1</w:t>
      </w:r>
      <w:r>
        <w:rPr>
          <w:bCs/>
        </w:rPr>
        <w:t>].</w:t>
      </w:r>
    </w:p>
    <w:tbl>
      <w:tblPr>
        <w:tblStyle w:val="TableGrid"/>
        <w:tblW w:w="0" w:type="auto"/>
        <w:tblLook w:val="04A0" w:firstRow="1" w:lastRow="0" w:firstColumn="1" w:lastColumn="0" w:noHBand="0" w:noVBand="1"/>
      </w:tblPr>
      <w:tblGrid>
        <w:gridCol w:w="9629"/>
      </w:tblGrid>
      <w:tr w:rsidR="00A3001D" w14:paraId="05EA3168" w14:textId="77777777" w:rsidTr="00A3001D">
        <w:tc>
          <w:tcPr>
            <w:tcW w:w="9629" w:type="dxa"/>
          </w:tcPr>
          <w:p w14:paraId="3816C263" w14:textId="77777777" w:rsidR="00A3001D" w:rsidRPr="00A3001D" w:rsidRDefault="00A3001D" w:rsidP="00A3001D">
            <w:pPr>
              <w:numPr>
                <w:ilvl w:val="0"/>
                <w:numId w:val="42"/>
              </w:numPr>
              <w:rPr>
                <w:iCs/>
              </w:rPr>
            </w:pPr>
            <w:r w:rsidRPr="00A3001D">
              <w:rPr>
                <w:iCs/>
                <w:lang w:val="en-GB"/>
              </w:rPr>
              <w:t xml:space="preserve">Given that PRS-RSRP can be configured in different NR positioning methods, the principle for defining PRS- RSRP measurement period requirement can FFS : </w:t>
            </w:r>
          </w:p>
          <w:p w14:paraId="5C2C326B" w14:textId="77777777" w:rsidR="00A3001D" w:rsidRPr="00A3001D" w:rsidRDefault="00A3001D" w:rsidP="00A3001D">
            <w:pPr>
              <w:numPr>
                <w:ilvl w:val="1"/>
                <w:numId w:val="42"/>
              </w:numPr>
              <w:rPr>
                <w:iCs/>
              </w:rPr>
            </w:pPr>
            <w:r w:rsidRPr="00A3001D">
              <w:rPr>
                <w:iCs/>
                <w:lang w:val="en-GB"/>
              </w:rPr>
              <w:t>Option 1:</w:t>
            </w:r>
          </w:p>
          <w:p w14:paraId="269726A3" w14:textId="77777777" w:rsidR="00A3001D" w:rsidRPr="00A3001D" w:rsidRDefault="00A3001D" w:rsidP="00A3001D">
            <w:pPr>
              <w:numPr>
                <w:ilvl w:val="2"/>
                <w:numId w:val="42"/>
              </w:numPr>
              <w:rPr>
                <w:iCs/>
              </w:rPr>
            </w:pPr>
            <w:r w:rsidRPr="00A3001D">
              <w:rPr>
                <w:iCs/>
              </w:rPr>
              <w:t>when configured with UE Rx-Tx time difference, PRS-RSRP measurement period requirements can be same as that of UE Rx-Tx time difference measurement</w:t>
            </w:r>
          </w:p>
          <w:p w14:paraId="0FB2070C" w14:textId="77777777" w:rsidR="00A3001D" w:rsidRPr="00A3001D" w:rsidRDefault="00A3001D" w:rsidP="00A3001D">
            <w:pPr>
              <w:numPr>
                <w:ilvl w:val="2"/>
                <w:numId w:val="42"/>
              </w:numPr>
              <w:rPr>
                <w:iCs/>
              </w:rPr>
            </w:pPr>
            <w:r w:rsidRPr="00A3001D">
              <w:rPr>
                <w:iCs/>
              </w:rPr>
              <w:t>when configured with RSTD, PRS-RSRP measurement period requirements can be same as that of RSTD measurement</w:t>
            </w:r>
          </w:p>
          <w:p w14:paraId="3BC503F1" w14:textId="77777777" w:rsidR="00A3001D" w:rsidRPr="00A3001D" w:rsidRDefault="00A3001D" w:rsidP="00A3001D">
            <w:pPr>
              <w:numPr>
                <w:ilvl w:val="2"/>
                <w:numId w:val="42"/>
              </w:numPr>
              <w:rPr>
                <w:iCs/>
              </w:rPr>
            </w:pPr>
            <w:r w:rsidRPr="00A3001D">
              <w:rPr>
                <w:iCs/>
              </w:rPr>
              <w:t>FFS: when not configured with either UE Rx-Tx or RSTD.</w:t>
            </w:r>
          </w:p>
          <w:p w14:paraId="10351151" w14:textId="77777777" w:rsidR="00A3001D" w:rsidRPr="00A3001D" w:rsidRDefault="00A3001D" w:rsidP="00A3001D">
            <w:pPr>
              <w:numPr>
                <w:ilvl w:val="1"/>
                <w:numId w:val="42"/>
              </w:numPr>
              <w:rPr>
                <w:iCs/>
              </w:rPr>
            </w:pPr>
            <w:r w:rsidRPr="00A3001D">
              <w:rPr>
                <w:iCs/>
                <w:lang w:val="en-GB"/>
              </w:rPr>
              <w:t>Option 2:</w:t>
            </w:r>
          </w:p>
          <w:p w14:paraId="5EE5FEF4" w14:textId="77777777" w:rsidR="00A3001D" w:rsidRPr="00A3001D" w:rsidRDefault="00A3001D" w:rsidP="00A3001D">
            <w:pPr>
              <w:numPr>
                <w:ilvl w:val="2"/>
                <w:numId w:val="42"/>
              </w:numPr>
              <w:rPr>
                <w:iCs/>
              </w:rPr>
            </w:pPr>
            <w:r w:rsidRPr="00A3001D">
              <w:rPr>
                <w:iCs/>
              </w:rPr>
              <w:t>when configured with UE Rx-Tx time difference, PRS-RSRP measurement period requirements can be same (</w:t>
            </w:r>
            <w:proofErr w:type="spellStart"/>
            <w:r w:rsidRPr="00A3001D">
              <w:rPr>
                <w:iCs/>
              </w:rPr>
              <w:t>e.g</w:t>
            </w:r>
            <w:proofErr w:type="spellEnd"/>
            <w:r w:rsidRPr="00A3001D">
              <w:rPr>
                <w:iCs/>
              </w:rPr>
              <w:t xml:space="preserve"> longest period needed for UE Rx-Tx and for PRS-RSRP without UE Rx-Tx) as that of UE Rx-Tx time difference measurement</w:t>
            </w:r>
          </w:p>
          <w:p w14:paraId="3872CF20" w14:textId="77777777" w:rsidR="00A3001D" w:rsidRPr="00A3001D" w:rsidRDefault="00A3001D" w:rsidP="00A3001D">
            <w:pPr>
              <w:numPr>
                <w:ilvl w:val="2"/>
                <w:numId w:val="42"/>
              </w:numPr>
              <w:rPr>
                <w:iCs/>
              </w:rPr>
            </w:pPr>
            <w:r w:rsidRPr="00A3001D">
              <w:rPr>
                <w:iCs/>
              </w:rPr>
              <w:t>when configured with RSTD, PRS-RSRP measurement period requirements can be same (e.g., the longest period needed for RSTD and for PRS-RSRP without RSTD) as that of RSTD measurement</w:t>
            </w:r>
          </w:p>
          <w:p w14:paraId="2780DB77" w14:textId="77777777" w:rsidR="00A3001D" w:rsidRPr="00A3001D" w:rsidRDefault="00A3001D" w:rsidP="00A3001D">
            <w:pPr>
              <w:numPr>
                <w:ilvl w:val="2"/>
                <w:numId w:val="42"/>
              </w:numPr>
              <w:rPr>
                <w:iCs/>
              </w:rPr>
            </w:pPr>
            <w:r w:rsidRPr="00A3001D">
              <w:rPr>
                <w:iCs/>
              </w:rPr>
              <w:lastRenderedPageBreak/>
              <w:t>FFS: when not configured with either UE Rx-Tx or RSTD.</w:t>
            </w:r>
          </w:p>
          <w:p w14:paraId="1D45480F" w14:textId="77777777" w:rsidR="00A3001D" w:rsidRDefault="00A3001D" w:rsidP="00DD6BCB">
            <w:pPr>
              <w:rPr>
                <w:iCs/>
              </w:rPr>
            </w:pPr>
          </w:p>
        </w:tc>
      </w:tr>
    </w:tbl>
    <w:p w14:paraId="69AC531B" w14:textId="77777777" w:rsidR="00A724A8" w:rsidRDefault="00A724A8" w:rsidP="00DD6BCB">
      <w:pPr>
        <w:rPr>
          <w:iCs/>
        </w:rPr>
      </w:pPr>
    </w:p>
    <w:p w14:paraId="52F1FB02" w14:textId="244ED14D" w:rsidR="00EF4A55" w:rsidRDefault="009633E2" w:rsidP="00A724A8">
      <w:r>
        <w:t>As agreed in RAN1 in the table below</w:t>
      </w:r>
      <w:r w:rsidR="00A724A8">
        <w:t xml:space="preserve">, </w:t>
      </w:r>
      <w:r w:rsidR="00EF4A55">
        <w:t>PRS RSRP measurement in NR positioning can be</w:t>
      </w:r>
      <w:r w:rsidR="00A724A8">
        <w:t xml:space="preserve"> differentiate</w:t>
      </w:r>
      <w:r w:rsidR="00EF4A55">
        <w:t>d as</w:t>
      </w:r>
      <w:r w:rsidR="00A724A8">
        <w:t xml:space="preserve"> the two cases: one is when the PRS RSRP configured with RSTD/UE RX-TX time difference</w:t>
      </w:r>
      <w:r>
        <w:t xml:space="preserve"> together</w:t>
      </w:r>
      <w:r w:rsidR="00A724A8">
        <w:t xml:space="preserve">, the other is when PRS RSRP measurement alone.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7"/>
        <w:gridCol w:w="2938"/>
        <w:gridCol w:w="3363"/>
      </w:tblGrid>
      <w:tr w:rsidR="004C6291" w:rsidRPr="00304E04" w14:paraId="0C3F8E76" w14:textId="77777777" w:rsidTr="008513C8">
        <w:trPr>
          <w:jc w:val="center"/>
        </w:trPr>
        <w:tc>
          <w:tcPr>
            <w:tcW w:w="2937" w:type="dxa"/>
            <w:tcBorders>
              <w:bottom w:val="single" w:sz="4" w:space="0" w:color="auto"/>
            </w:tcBorders>
            <w:shd w:val="clear" w:color="auto" w:fill="FFE599"/>
            <w:vAlign w:val="center"/>
          </w:tcPr>
          <w:p w14:paraId="015F1C6F" w14:textId="77777777" w:rsidR="004C6291" w:rsidRPr="00304E04" w:rsidRDefault="004C6291" w:rsidP="008513C8">
            <w:pPr>
              <w:pStyle w:val="3GPPText"/>
              <w:spacing w:before="0" w:after="0"/>
              <w:jc w:val="center"/>
              <w:rPr>
                <w:b/>
              </w:rPr>
            </w:pPr>
            <w:r w:rsidRPr="00304E04">
              <w:rPr>
                <w:b/>
              </w:rPr>
              <w:t>DL/UL Reference Signals</w:t>
            </w:r>
          </w:p>
        </w:tc>
        <w:tc>
          <w:tcPr>
            <w:tcW w:w="2938" w:type="dxa"/>
            <w:tcBorders>
              <w:bottom w:val="single" w:sz="4" w:space="0" w:color="auto"/>
            </w:tcBorders>
            <w:shd w:val="clear" w:color="auto" w:fill="FFE599"/>
            <w:vAlign w:val="center"/>
          </w:tcPr>
          <w:p w14:paraId="38D28D57" w14:textId="77777777" w:rsidR="004C6291" w:rsidRPr="00304E04" w:rsidRDefault="004C6291" w:rsidP="008513C8">
            <w:pPr>
              <w:pStyle w:val="3GPPText"/>
              <w:spacing w:before="0" w:after="0"/>
              <w:jc w:val="center"/>
              <w:rPr>
                <w:b/>
              </w:rPr>
            </w:pPr>
            <w:r w:rsidRPr="00304E04">
              <w:rPr>
                <w:b/>
              </w:rPr>
              <w:t>UE Measurements</w:t>
            </w:r>
          </w:p>
        </w:tc>
        <w:tc>
          <w:tcPr>
            <w:tcW w:w="3363" w:type="dxa"/>
            <w:tcBorders>
              <w:bottom w:val="single" w:sz="4" w:space="0" w:color="auto"/>
            </w:tcBorders>
            <w:shd w:val="clear" w:color="auto" w:fill="FFE599"/>
          </w:tcPr>
          <w:p w14:paraId="0085133C" w14:textId="77777777" w:rsidR="004C6291" w:rsidRPr="00304E04" w:rsidRDefault="004C6291" w:rsidP="008513C8">
            <w:pPr>
              <w:pStyle w:val="3GPPText"/>
              <w:spacing w:before="0" w:after="0"/>
              <w:jc w:val="center"/>
              <w:rPr>
                <w:b/>
              </w:rPr>
            </w:pPr>
            <w:r w:rsidRPr="00304E04">
              <w:rPr>
                <w:b/>
              </w:rPr>
              <w:t>To facilitate support of the following positioning techniques</w:t>
            </w:r>
          </w:p>
        </w:tc>
      </w:tr>
      <w:tr w:rsidR="004C6291" w:rsidRPr="00304E04" w14:paraId="2D2F82BD" w14:textId="77777777" w:rsidTr="008513C8">
        <w:trPr>
          <w:trHeight w:val="185"/>
          <w:jc w:val="center"/>
        </w:trPr>
        <w:tc>
          <w:tcPr>
            <w:tcW w:w="2937" w:type="dxa"/>
            <w:shd w:val="clear" w:color="auto" w:fill="E2EFD9"/>
            <w:vAlign w:val="center"/>
          </w:tcPr>
          <w:p w14:paraId="7D48F80A" w14:textId="77777777" w:rsidR="004C6291" w:rsidRPr="00304E04" w:rsidRDefault="004C6291" w:rsidP="008513C8">
            <w:pPr>
              <w:pStyle w:val="3GPPText"/>
              <w:spacing w:before="0" w:after="0"/>
              <w:jc w:val="center"/>
            </w:pPr>
            <w:r w:rsidRPr="00304E04">
              <w:t>Rel.16 DL PRS</w:t>
            </w:r>
          </w:p>
        </w:tc>
        <w:tc>
          <w:tcPr>
            <w:tcW w:w="2938" w:type="dxa"/>
            <w:shd w:val="clear" w:color="auto" w:fill="E2EFD9"/>
            <w:vAlign w:val="center"/>
          </w:tcPr>
          <w:p w14:paraId="7360A5A8" w14:textId="77777777" w:rsidR="004C6291" w:rsidRPr="00304E04" w:rsidRDefault="004C6291" w:rsidP="008513C8">
            <w:pPr>
              <w:pStyle w:val="3GPPText"/>
              <w:spacing w:before="0" w:after="0"/>
              <w:jc w:val="center"/>
            </w:pPr>
            <w:r w:rsidRPr="00304E04">
              <w:t>DL RSTD</w:t>
            </w:r>
          </w:p>
        </w:tc>
        <w:tc>
          <w:tcPr>
            <w:tcW w:w="3363" w:type="dxa"/>
            <w:shd w:val="clear" w:color="auto" w:fill="E2EFD9"/>
          </w:tcPr>
          <w:p w14:paraId="5DC01697" w14:textId="77777777" w:rsidR="004C6291" w:rsidRPr="00304E04" w:rsidRDefault="004C6291" w:rsidP="008513C8">
            <w:pPr>
              <w:pStyle w:val="3GPPText"/>
              <w:spacing w:before="0" w:after="0"/>
              <w:jc w:val="center"/>
            </w:pPr>
            <w:r w:rsidRPr="00304E04">
              <w:t>DL-TDOA</w:t>
            </w:r>
          </w:p>
        </w:tc>
      </w:tr>
      <w:tr w:rsidR="004C6291" w:rsidRPr="00304E04" w14:paraId="35163177" w14:textId="77777777" w:rsidTr="008513C8">
        <w:trPr>
          <w:trHeight w:val="215"/>
          <w:jc w:val="center"/>
        </w:trPr>
        <w:tc>
          <w:tcPr>
            <w:tcW w:w="2937" w:type="dxa"/>
            <w:shd w:val="clear" w:color="auto" w:fill="E2EFD9"/>
            <w:vAlign w:val="center"/>
          </w:tcPr>
          <w:p w14:paraId="12B74502" w14:textId="77777777" w:rsidR="004C6291" w:rsidRPr="00304E04" w:rsidRDefault="004C6291" w:rsidP="008513C8">
            <w:pPr>
              <w:pStyle w:val="3GPPText"/>
              <w:spacing w:before="0" w:after="0"/>
              <w:jc w:val="center"/>
            </w:pPr>
            <w:r w:rsidRPr="00304E04">
              <w:t>Rel.16 DL PRS</w:t>
            </w:r>
          </w:p>
        </w:tc>
        <w:tc>
          <w:tcPr>
            <w:tcW w:w="2938" w:type="dxa"/>
            <w:shd w:val="clear" w:color="auto" w:fill="E2EFD9"/>
            <w:vAlign w:val="center"/>
          </w:tcPr>
          <w:p w14:paraId="1BDF27FC" w14:textId="77777777" w:rsidR="004C6291" w:rsidRPr="00304E04" w:rsidRDefault="004C6291" w:rsidP="008513C8">
            <w:pPr>
              <w:pStyle w:val="3GPPText"/>
              <w:spacing w:before="0" w:after="0"/>
              <w:jc w:val="center"/>
            </w:pPr>
            <w:r w:rsidRPr="004C6291">
              <w:rPr>
                <w:highlight w:val="yellow"/>
              </w:rPr>
              <w:t>DL PRS RSRP</w:t>
            </w:r>
          </w:p>
        </w:tc>
        <w:tc>
          <w:tcPr>
            <w:tcW w:w="3363" w:type="dxa"/>
            <w:shd w:val="clear" w:color="auto" w:fill="E2EFD9"/>
          </w:tcPr>
          <w:p w14:paraId="5B0DA23F" w14:textId="77777777" w:rsidR="004C6291" w:rsidRPr="00304E04" w:rsidRDefault="004C6291" w:rsidP="008513C8">
            <w:pPr>
              <w:pStyle w:val="3GPPText"/>
              <w:spacing w:before="0" w:after="0"/>
              <w:jc w:val="center"/>
            </w:pPr>
            <w:r w:rsidRPr="00304E04">
              <w:t>DL-TDOA, DL-</w:t>
            </w:r>
            <w:proofErr w:type="spellStart"/>
            <w:r w:rsidRPr="00304E04">
              <w:t>AoD</w:t>
            </w:r>
            <w:proofErr w:type="spellEnd"/>
            <w:r w:rsidRPr="00304E04">
              <w:t>, Multi-RTT</w:t>
            </w:r>
          </w:p>
        </w:tc>
      </w:tr>
      <w:tr w:rsidR="004C6291" w:rsidRPr="00304E04" w14:paraId="2B3E2548" w14:textId="77777777" w:rsidTr="008513C8">
        <w:trPr>
          <w:trHeight w:val="246"/>
          <w:jc w:val="center"/>
        </w:trPr>
        <w:tc>
          <w:tcPr>
            <w:tcW w:w="2937" w:type="dxa"/>
            <w:shd w:val="clear" w:color="auto" w:fill="E2EFD9"/>
            <w:vAlign w:val="center"/>
          </w:tcPr>
          <w:p w14:paraId="2F746F42" w14:textId="77777777" w:rsidR="004C6291" w:rsidRPr="00304E04" w:rsidRDefault="004C6291" w:rsidP="008513C8">
            <w:pPr>
              <w:pStyle w:val="3GPPText"/>
              <w:spacing w:before="0" w:after="0"/>
              <w:jc w:val="center"/>
            </w:pPr>
            <w:r w:rsidRPr="00304E04">
              <w:t xml:space="preserve">Rel.16 DL PRS / Rel.16 SRS for positioning </w:t>
            </w:r>
          </w:p>
        </w:tc>
        <w:tc>
          <w:tcPr>
            <w:tcW w:w="2938" w:type="dxa"/>
            <w:shd w:val="clear" w:color="auto" w:fill="E2EFD9"/>
            <w:vAlign w:val="center"/>
          </w:tcPr>
          <w:p w14:paraId="20DD0654" w14:textId="77777777" w:rsidR="004C6291" w:rsidRPr="00304E04" w:rsidRDefault="004C6291" w:rsidP="008513C8">
            <w:pPr>
              <w:pStyle w:val="3GPPText"/>
              <w:spacing w:before="0" w:after="0"/>
              <w:jc w:val="center"/>
            </w:pPr>
            <w:r w:rsidRPr="00304E04">
              <w:t>UE Rx-Tx time difference</w:t>
            </w:r>
          </w:p>
        </w:tc>
        <w:tc>
          <w:tcPr>
            <w:tcW w:w="3363" w:type="dxa"/>
            <w:shd w:val="clear" w:color="auto" w:fill="E2EFD9"/>
          </w:tcPr>
          <w:p w14:paraId="5A4885B4" w14:textId="77777777" w:rsidR="004C6291" w:rsidRPr="00304E04" w:rsidRDefault="004C6291" w:rsidP="008513C8">
            <w:pPr>
              <w:pStyle w:val="3GPPText"/>
              <w:spacing w:before="0" w:after="0"/>
              <w:jc w:val="center"/>
            </w:pPr>
            <w:r w:rsidRPr="00304E04">
              <w:t>Multi-RTT</w:t>
            </w:r>
          </w:p>
        </w:tc>
      </w:tr>
      <w:tr w:rsidR="004C6291" w:rsidRPr="00304E04" w14:paraId="784F6707" w14:textId="77777777" w:rsidTr="008513C8">
        <w:trPr>
          <w:trHeight w:val="246"/>
          <w:jc w:val="center"/>
        </w:trPr>
        <w:tc>
          <w:tcPr>
            <w:tcW w:w="2937" w:type="dxa"/>
            <w:shd w:val="clear" w:color="auto" w:fill="E2EFD9"/>
            <w:vAlign w:val="center"/>
          </w:tcPr>
          <w:p w14:paraId="0A28FB4C" w14:textId="77777777" w:rsidR="004C6291" w:rsidRPr="00304E04" w:rsidRDefault="004C6291" w:rsidP="008513C8">
            <w:pPr>
              <w:pStyle w:val="3GPPText"/>
              <w:spacing w:before="0" w:after="0"/>
              <w:jc w:val="center"/>
            </w:pPr>
            <w:r w:rsidRPr="00304E04">
              <w:t>Rel. 15 SSB / CSI-RS for RRM</w:t>
            </w:r>
          </w:p>
        </w:tc>
        <w:tc>
          <w:tcPr>
            <w:tcW w:w="2938" w:type="dxa"/>
            <w:shd w:val="clear" w:color="auto" w:fill="E2EFD9"/>
            <w:vAlign w:val="center"/>
          </w:tcPr>
          <w:p w14:paraId="613D58AA" w14:textId="77777777" w:rsidR="004C6291" w:rsidRPr="00304E04" w:rsidRDefault="004C6291" w:rsidP="008513C8">
            <w:pPr>
              <w:pStyle w:val="3GPPText"/>
              <w:spacing w:before="0" w:after="0"/>
              <w:jc w:val="center"/>
            </w:pPr>
            <w:r w:rsidRPr="00304E04">
              <w:t>SS-RSRP(RSRP for RRM), SS-RSRQ(for RRM), CSI-RSRP (for RRM), CSI-RSRQ (for RRM), SS-RSRPB (for RRM)</w:t>
            </w:r>
          </w:p>
        </w:tc>
        <w:tc>
          <w:tcPr>
            <w:tcW w:w="3363" w:type="dxa"/>
            <w:shd w:val="clear" w:color="auto" w:fill="E2EFD9"/>
          </w:tcPr>
          <w:p w14:paraId="097F6B98" w14:textId="77777777" w:rsidR="004C6291" w:rsidRPr="00304E04" w:rsidRDefault="004C6291" w:rsidP="008513C8">
            <w:pPr>
              <w:pStyle w:val="3GPPText"/>
              <w:spacing w:before="0" w:after="0"/>
              <w:jc w:val="center"/>
            </w:pPr>
            <w:r w:rsidRPr="00304E04">
              <w:t>E-CID</w:t>
            </w:r>
          </w:p>
        </w:tc>
      </w:tr>
    </w:tbl>
    <w:p w14:paraId="0C039B07" w14:textId="77777777" w:rsidR="004C6291" w:rsidRDefault="004C6291" w:rsidP="00A724A8"/>
    <w:p w14:paraId="352301DE" w14:textId="1A0A7C65" w:rsidR="004C6291" w:rsidRDefault="004C6291" w:rsidP="004C6291">
      <w:r>
        <w:t>When PRS RSRP measurement jointly with RSTD (e.g. in DL-</w:t>
      </w:r>
      <w:proofErr w:type="spellStart"/>
      <w:r>
        <w:t>TDoA</w:t>
      </w:r>
      <w:proofErr w:type="spellEnd"/>
      <w:r>
        <w:t xml:space="preserve">), the PRS RSRP measurement </w:t>
      </w:r>
      <w:r w:rsidR="00C76A8D">
        <w:t>will</w:t>
      </w:r>
      <w:r>
        <w:t xml:space="preserve"> also rely on DL PRS resource configured by LMF as RST</w:t>
      </w:r>
      <w:r w:rsidR="00890962">
        <w:t>D</w:t>
      </w:r>
      <w:r>
        <w:t xml:space="preserve"> measurement does. </w:t>
      </w:r>
      <w:r w:rsidR="00890962">
        <w:t>Particularly</w:t>
      </w:r>
      <w:r>
        <w:t xml:space="preserve">, the measurement of RSRP can be performed </w:t>
      </w:r>
      <w:r w:rsidR="00890962">
        <w:t>parallel</w:t>
      </w:r>
      <w:r>
        <w:t xml:space="preserve"> with that of RSTD without any other implementation cost</w:t>
      </w:r>
      <w:r w:rsidR="00890962">
        <w:t xml:space="preserve"> because of the same reference signal (PRS) used for them</w:t>
      </w:r>
      <w:r w:rsidR="00D32F87">
        <w:t xml:space="preserve"> and same UE processing capability required</w:t>
      </w:r>
      <w:r>
        <w:t xml:space="preserve">. </w:t>
      </w:r>
      <w:r w:rsidR="00890962">
        <w:t>As a result, t</w:t>
      </w:r>
      <w:r>
        <w:t xml:space="preserve">he measurement period for RSRP </w:t>
      </w:r>
      <w:r w:rsidR="00680CF8">
        <w:t>is identical with that of RSTD.</w:t>
      </w:r>
    </w:p>
    <w:p w14:paraId="04CCFBE3" w14:textId="380C6182" w:rsidR="004C6291" w:rsidRDefault="000216C8" w:rsidP="00A724A8">
      <w:r>
        <w:t xml:space="preserve">When PRS RSRP measurement jointly with UE Rx-Tx time difference (e.g. in multi-RTT positioning methods), </w:t>
      </w:r>
      <w:r w:rsidR="004C6291">
        <w:t xml:space="preserve">as the UE Rx-Tx time difference measurement period </w:t>
      </w:r>
      <w:r w:rsidR="00D32F87">
        <w:t>shall</w:t>
      </w:r>
      <w:r w:rsidR="004C6291">
        <w:t xml:space="preserve"> include other </w:t>
      </w:r>
      <w:r w:rsidR="00890962">
        <w:t>reference signals</w:t>
      </w:r>
      <w:r w:rsidR="004C6291">
        <w:t xml:space="preserve"> beside PRS measurement, </w:t>
      </w:r>
      <w:r>
        <w:t>the measurement period requirements</w:t>
      </w:r>
      <w:r w:rsidR="006E6E72">
        <w:t xml:space="preserve"> for PRS RSRP</w:t>
      </w:r>
      <w:r>
        <w:t xml:space="preserve"> </w:t>
      </w:r>
      <w:r w:rsidR="00C76A8D">
        <w:t>may</w:t>
      </w:r>
      <w:r>
        <w:t xml:space="preserve"> be </w:t>
      </w:r>
      <w:r w:rsidR="00D30728">
        <w:t xml:space="preserve">the longer </w:t>
      </w:r>
      <w:r w:rsidR="006E6E72">
        <w:t xml:space="preserve">than that </w:t>
      </w:r>
      <w:r w:rsidR="00D30728" w:rsidRPr="00A3001D">
        <w:rPr>
          <w:iCs/>
        </w:rPr>
        <w:t>needed for PRS</w:t>
      </w:r>
      <w:r w:rsidR="006E6E72">
        <w:rPr>
          <w:iCs/>
        </w:rPr>
        <w:t xml:space="preserve"> RSTD measurement which is independent with SRS</w:t>
      </w:r>
      <w:r w:rsidR="00D30728">
        <w:t>.</w:t>
      </w:r>
      <w:r w:rsidR="006E6E72">
        <w:t xml:space="preserve"> That is in such case the measurement period for PRS RS</w:t>
      </w:r>
      <w:r w:rsidR="00D32F87">
        <w:t>RP</w:t>
      </w:r>
      <w:r w:rsidR="006E6E72">
        <w:t xml:space="preserve"> can be generally defined by</w:t>
      </w:r>
      <w:r w:rsidR="006E6E72" w:rsidRPr="006E6E72">
        <w:rPr>
          <w:b/>
          <w:bCs/>
          <w:i/>
        </w:rPr>
        <w:t xml:space="preserve"> </w:t>
      </w:r>
      <w:r w:rsidR="006E6E72" w:rsidRPr="00890962">
        <w:rPr>
          <w:b/>
          <w:bCs/>
          <w:i/>
        </w:rPr>
        <w:t>max{</w:t>
      </w:r>
      <w:proofErr w:type="spellStart"/>
      <w:r w:rsidR="006E6E72" w:rsidRPr="00890962">
        <w:rPr>
          <w:b/>
          <w:bCs/>
          <w:i/>
        </w:rPr>
        <w:t>T_</w:t>
      </w:r>
      <w:r w:rsidR="00D32F87">
        <w:rPr>
          <w:b/>
          <w:bCs/>
          <w:i/>
        </w:rPr>
        <w:t>prsrsrp</w:t>
      </w:r>
      <w:proofErr w:type="spellEnd"/>
      <w:r w:rsidR="006E6E72" w:rsidRPr="00890962">
        <w:rPr>
          <w:b/>
          <w:bCs/>
          <w:i/>
        </w:rPr>
        <w:t xml:space="preserve">, </w:t>
      </w:r>
      <w:proofErr w:type="spellStart"/>
      <w:r w:rsidR="006E6E72" w:rsidRPr="00890962">
        <w:rPr>
          <w:b/>
          <w:bCs/>
          <w:i/>
        </w:rPr>
        <w:t>T_</w:t>
      </w:r>
      <w:r w:rsidR="006E6E72">
        <w:rPr>
          <w:b/>
          <w:bCs/>
          <w:i/>
        </w:rPr>
        <w:t>ue</w:t>
      </w:r>
      <w:r w:rsidR="006E6E72" w:rsidRPr="00890962">
        <w:rPr>
          <w:b/>
          <w:bCs/>
          <w:i/>
        </w:rPr>
        <w:t>rxtxdifference</w:t>
      </w:r>
      <w:proofErr w:type="spellEnd"/>
      <w:r w:rsidR="006E6E72" w:rsidRPr="00890962">
        <w:rPr>
          <w:b/>
          <w:bCs/>
          <w:i/>
        </w:rPr>
        <w:t>}</w:t>
      </w:r>
      <w:r w:rsidR="006E6E72">
        <w:rPr>
          <w:b/>
          <w:bCs/>
          <w:i/>
        </w:rPr>
        <w:t>.</w:t>
      </w:r>
      <w:r w:rsidR="00D32F87">
        <w:rPr>
          <w:b/>
          <w:bCs/>
          <w:i/>
        </w:rPr>
        <w:t xml:space="preserve"> </w:t>
      </w:r>
      <w:r w:rsidR="00D32F87">
        <w:rPr>
          <w:iCs/>
        </w:rPr>
        <w:t xml:space="preserve">Here, </w:t>
      </w:r>
      <w:proofErr w:type="spellStart"/>
      <w:r w:rsidR="00D32F87" w:rsidRPr="00890962">
        <w:rPr>
          <w:b/>
          <w:bCs/>
          <w:i/>
        </w:rPr>
        <w:t>T_</w:t>
      </w:r>
      <w:r w:rsidR="00D32F87">
        <w:rPr>
          <w:b/>
          <w:bCs/>
          <w:i/>
        </w:rPr>
        <w:t>prs</w:t>
      </w:r>
      <w:r w:rsidR="00D32F87">
        <w:rPr>
          <w:b/>
          <w:bCs/>
          <w:i/>
        </w:rPr>
        <w:t>rsrp</w:t>
      </w:r>
      <w:proofErr w:type="spellEnd"/>
      <w:r w:rsidR="00D32F87">
        <w:rPr>
          <w:b/>
          <w:bCs/>
          <w:i/>
        </w:rPr>
        <w:t xml:space="preserve"> </w:t>
      </w:r>
      <w:r w:rsidR="00D32F87" w:rsidRPr="00D32F87">
        <w:rPr>
          <w:iCs/>
        </w:rPr>
        <w:t>and</w:t>
      </w:r>
      <w:r w:rsidR="00D32F87">
        <w:rPr>
          <w:b/>
          <w:bCs/>
          <w:i/>
        </w:rPr>
        <w:t xml:space="preserve"> </w:t>
      </w:r>
      <w:proofErr w:type="spellStart"/>
      <w:r w:rsidR="00D32F87" w:rsidRPr="00890962">
        <w:rPr>
          <w:b/>
          <w:bCs/>
          <w:i/>
        </w:rPr>
        <w:t>T_</w:t>
      </w:r>
      <w:r w:rsidR="00D32F87">
        <w:rPr>
          <w:b/>
          <w:bCs/>
          <w:i/>
        </w:rPr>
        <w:t>ue</w:t>
      </w:r>
      <w:r w:rsidR="00D32F87" w:rsidRPr="00890962">
        <w:rPr>
          <w:b/>
          <w:bCs/>
          <w:i/>
        </w:rPr>
        <w:t>rxtxdifference</w:t>
      </w:r>
      <w:proofErr w:type="spellEnd"/>
      <w:r w:rsidR="00D32F87">
        <w:rPr>
          <w:b/>
          <w:bCs/>
          <w:i/>
        </w:rPr>
        <w:t xml:space="preserve"> </w:t>
      </w:r>
      <w:r w:rsidR="00D32F87" w:rsidRPr="00D32F87">
        <w:rPr>
          <w:iCs/>
        </w:rPr>
        <w:t>represent the measurement period</w:t>
      </w:r>
      <w:r w:rsidR="00D32F87">
        <w:rPr>
          <w:iCs/>
        </w:rPr>
        <w:t>s for</w:t>
      </w:r>
      <w:r w:rsidR="00D32F87" w:rsidRPr="00D32F87">
        <w:rPr>
          <w:iCs/>
        </w:rPr>
        <w:t xml:space="preserve"> PRS RSRP measurement only (without UE Rx-Tx time difference</w:t>
      </w:r>
      <w:r w:rsidR="00D32F87">
        <w:rPr>
          <w:iCs/>
        </w:rPr>
        <w:t xml:space="preserve">) and UE Rx-Tx time difference measurement respectively. </w:t>
      </w:r>
      <w:r w:rsidR="006E6E72">
        <w:rPr>
          <w:b/>
          <w:bCs/>
          <w:i/>
        </w:rPr>
        <w:t xml:space="preserve"> </w:t>
      </w:r>
      <w:r w:rsidR="006E6E72">
        <w:t xml:space="preserve"> </w:t>
      </w:r>
      <w:r w:rsidR="00D30728">
        <w:t xml:space="preserve"> </w:t>
      </w:r>
    </w:p>
    <w:p w14:paraId="4B95E641" w14:textId="0FD37912" w:rsidR="00A724A8" w:rsidRDefault="00EF4A55" w:rsidP="00A724A8">
      <w:pPr>
        <w:rPr>
          <w:rFonts w:ascii="Calibri" w:hAnsi="Calibri" w:cs="Calibri"/>
        </w:rPr>
      </w:pPr>
      <w:r>
        <w:t xml:space="preserve">Additionally </w:t>
      </w:r>
      <w:r w:rsidR="00680CF8">
        <w:t>when PRS RSRP measuring alone,</w:t>
      </w:r>
      <w:r w:rsidR="00105B97">
        <w:t xml:space="preserve"> </w:t>
      </w:r>
      <w:r w:rsidR="00680CF8">
        <w:t xml:space="preserve">the PRS RSRP measurement </w:t>
      </w:r>
      <w:r w:rsidR="00C76A8D">
        <w:t>shall</w:t>
      </w:r>
      <w:r w:rsidR="00680CF8">
        <w:t xml:space="preserve"> also rely on DL PRS resource configured by LMF. In </w:t>
      </w:r>
      <w:r w:rsidR="00DB5B39">
        <w:t>principle</w:t>
      </w:r>
      <w:r w:rsidR="00680CF8">
        <w:t xml:space="preserve">, the measurement period of RSRP can </w:t>
      </w:r>
      <w:r w:rsidR="00DB5B39">
        <w:t>follow the same considerations as in [</w:t>
      </w:r>
      <w:r w:rsidR="00D30728">
        <w:t>2</w:t>
      </w:r>
      <w:r w:rsidR="00DB5B39">
        <w:t xml:space="preserve">] for RSTD </w:t>
      </w:r>
      <w:r w:rsidR="00D30728">
        <w:t>induvial</w:t>
      </w:r>
      <w:r w:rsidR="00DB5B39">
        <w:t xml:space="preserve">. </w:t>
      </w:r>
      <w:r w:rsidR="00680CF8">
        <w:t xml:space="preserve"> </w:t>
      </w:r>
    </w:p>
    <w:p w14:paraId="6E76A222" w14:textId="7C1263DA" w:rsidR="00041703" w:rsidRDefault="00DB5B39" w:rsidP="00A724A8">
      <w:pPr>
        <w:rPr>
          <w:bCs/>
        </w:rPr>
      </w:pPr>
      <w:r>
        <w:rPr>
          <w:bCs/>
        </w:rPr>
        <w:t>Therefore, we can propose that:</w:t>
      </w:r>
    </w:p>
    <w:p w14:paraId="1E650051" w14:textId="6C7F603E" w:rsidR="00A3001D" w:rsidRPr="00A3001D" w:rsidRDefault="00DB5B39" w:rsidP="00DB5B39">
      <w:pPr>
        <w:rPr>
          <w:iCs/>
        </w:rPr>
      </w:pPr>
      <w:r w:rsidRPr="00D30728">
        <w:rPr>
          <w:b/>
          <w:bCs/>
          <w:i/>
          <w:u w:val="single"/>
          <w:lang w:val="en-GB"/>
        </w:rPr>
        <w:t>Proposal</w:t>
      </w:r>
      <w:r w:rsidR="00D30728" w:rsidRPr="00D30728">
        <w:rPr>
          <w:b/>
          <w:bCs/>
          <w:i/>
          <w:u w:val="single"/>
          <w:lang w:val="en-GB"/>
        </w:rPr>
        <w:t xml:space="preserve"> 1</w:t>
      </w:r>
      <w:r w:rsidRPr="00DB5B39">
        <w:rPr>
          <w:b/>
          <w:bCs/>
          <w:i/>
          <w:lang w:val="en-GB"/>
        </w:rPr>
        <w:t xml:space="preserve"> : </w:t>
      </w:r>
      <w:r w:rsidR="00A3001D" w:rsidRPr="00A3001D">
        <w:rPr>
          <w:b/>
          <w:bCs/>
          <w:i/>
          <w:lang w:val="en-GB"/>
        </w:rPr>
        <w:t xml:space="preserve">PRS- RSRP measurement period requirement can </w:t>
      </w:r>
      <w:r>
        <w:rPr>
          <w:b/>
          <w:bCs/>
          <w:i/>
          <w:lang w:val="en-GB"/>
        </w:rPr>
        <w:t>be</w:t>
      </w:r>
      <w:r w:rsidR="00A3001D" w:rsidRPr="00A3001D">
        <w:rPr>
          <w:iCs/>
          <w:lang w:val="en-GB"/>
        </w:rPr>
        <w:t xml:space="preserve"> : </w:t>
      </w:r>
    </w:p>
    <w:p w14:paraId="19E38707" w14:textId="6E6DA6D0" w:rsidR="005D01DC" w:rsidRDefault="00A3001D" w:rsidP="005D01DC">
      <w:pPr>
        <w:numPr>
          <w:ilvl w:val="1"/>
          <w:numId w:val="42"/>
        </w:numPr>
        <w:rPr>
          <w:b/>
          <w:bCs/>
          <w:i/>
        </w:rPr>
      </w:pPr>
      <w:r w:rsidRPr="00890962">
        <w:rPr>
          <w:b/>
          <w:bCs/>
          <w:i/>
        </w:rPr>
        <w:t xml:space="preserve">when configured with UE Rx-Tx time difference, PRS-RSRP measurement period requirements can be same </w:t>
      </w:r>
      <w:r w:rsidR="005D01DC" w:rsidRPr="00890962">
        <w:rPr>
          <w:b/>
          <w:bCs/>
          <w:i/>
        </w:rPr>
        <w:t xml:space="preserve">be </w:t>
      </w:r>
      <w:r w:rsidR="006E6E72" w:rsidRPr="00890962">
        <w:rPr>
          <w:b/>
          <w:bCs/>
          <w:i/>
        </w:rPr>
        <w:t>max{</w:t>
      </w:r>
      <w:proofErr w:type="spellStart"/>
      <w:r w:rsidR="006E6E72" w:rsidRPr="00890962">
        <w:rPr>
          <w:b/>
          <w:bCs/>
          <w:i/>
        </w:rPr>
        <w:t>T_</w:t>
      </w:r>
      <w:r w:rsidR="006E6E72">
        <w:rPr>
          <w:b/>
          <w:bCs/>
          <w:i/>
        </w:rPr>
        <w:t>prs</w:t>
      </w:r>
      <w:r w:rsidR="00D32F87">
        <w:rPr>
          <w:b/>
          <w:bCs/>
          <w:i/>
        </w:rPr>
        <w:t>rsrp</w:t>
      </w:r>
      <w:proofErr w:type="spellEnd"/>
      <w:r w:rsidR="006E6E72" w:rsidRPr="00890962">
        <w:rPr>
          <w:b/>
          <w:bCs/>
          <w:i/>
        </w:rPr>
        <w:t xml:space="preserve">, </w:t>
      </w:r>
      <w:proofErr w:type="spellStart"/>
      <w:r w:rsidR="006E6E72" w:rsidRPr="00890962">
        <w:rPr>
          <w:b/>
          <w:bCs/>
          <w:i/>
        </w:rPr>
        <w:t>T_</w:t>
      </w:r>
      <w:r w:rsidR="006E6E72">
        <w:rPr>
          <w:b/>
          <w:bCs/>
          <w:i/>
        </w:rPr>
        <w:t>ue</w:t>
      </w:r>
      <w:r w:rsidR="006E6E72" w:rsidRPr="00890962">
        <w:rPr>
          <w:b/>
          <w:bCs/>
          <w:i/>
        </w:rPr>
        <w:t>rxtxdifference</w:t>
      </w:r>
      <w:proofErr w:type="spellEnd"/>
      <w:r w:rsidR="006E6E72" w:rsidRPr="00890962">
        <w:rPr>
          <w:b/>
          <w:bCs/>
          <w:i/>
        </w:rPr>
        <w:t xml:space="preserve"> </w:t>
      </w:r>
      <w:r w:rsidR="005D01DC" w:rsidRPr="00890962">
        <w:rPr>
          <w:b/>
          <w:bCs/>
          <w:i/>
        </w:rPr>
        <w:t>}</w:t>
      </w:r>
    </w:p>
    <w:p w14:paraId="07B6ED5B" w14:textId="15A16FB4" w:rsidR="00C76A8D" w:rsidRDefault="00C76A8D" w:rsidP="00C76A8D">
      <w:pPr>
        <w:numPr>
          <w:ilvl w:val="2"/>
          <w:numId w:val="42"/>
        </w:numPr>
        <w:rPr>
          <w:b/>
          <w:bCs/>
          <w:i/>
        </w:rPr>
      </w:pPr>
      <w:r>
        <w:rPr>
          <w:b/>
          <w:bCs/>
          <w:i/>
        </w:rPr>
        <w:t>“</w:t>
      </w:r>
      <w:proofErr w:type="spellStart"/>
      <w:r w:rsidRPr="00890962">
        <w:rPr>
          <w:b/>
          <w:bCs/>
          <w:i/>
        </w:rPr>
        <w:t>T_</w:t>
      </w:r>
      <w:r w:rsidR="006E6E72">
        <w:rPr>
          <w:b/>
          <w:bCs/>
          <w:i/>
        </w:rPr>
        <w:t>prs</w:t>
      </w:r>
      <w:r w:rsidRPr="00890962">
        <w:rPr>
          <w:b/>
          <w:bCs/>
          <w:i/>
        </w:rPr>
        <w:t>rs</w:t>
      </w:r>
      <w:r w:rsidR="00D32F87">
        <w:rPr>
          <w:b/>
          <w:bCs/>
          <w:i/>
        </w:rPr>
        <w:t>rp</w:t>
      </w:r>
      <w:proofErr w:type="spellEnd"/>
      <w:r>
        <w:rPr>
          <w:b/>
          <w:bCs/>
          <w:i/>
        </w:rPr>
        <w:t xml:space="preserve">” is the measurement period for PRS </w:t>
      </w:r>
      <w:r w:rsidR="00D32F87">
        <w:rPr>
          <w:b/>
          <w:bCs/>
          <w:i/>
        </w:rPr>
        <w:t xml:space="preserve">RSRP </w:t>
      </w:r>
      <w:r>
        <w:rPr>
          <w:b/>
          <w:bCs/>
          <w:i/>
        </w:rPr>
        <w:t xml:space="preserve">only </w:t>
      </w:r>
    </w:p>
    <w:p w14:paraId="6AAE4189" w14:textId="7C06FA85" w:rsidR="00C76A8D" w:rsidRPr="00890962" w:rsidRDefault="00C76A8D" w:rsidP="00C76A8D">
      <w:pPr>
        <w:numPr>
          <w:ilvl w:val="2"/>
          <w:numId w:val="42"/>
        </w:numPr>
        <w:rPr>
          <w:b/>
          <w:bCs/>
          <w:i/>
        </w:rPr>
      </w:pPr>
      <w:r>
        <w:rPr>
          <w:b/>
          <w:bCs/>
          <w:i/>
        </w:rPr>
        <w:t>“</w:t>
      </w:r>
      <w:proofErr w:type="spellStart"/>
      <w:r w:rsidRPr="00890962">
        <w:rPr>
          <w:b/>
          <w:bCs/>
          <w:i/>
        </w:rPr>
        <w:t>T_</w:t>
      </w:r>
      <w:r>
        <w:rPr>
          <w:b/>
          <w:bCs/>
          <w:i/>
        </w:rPr>
        <w:t>ue</w:t>
      </w:r>
      <w:r w:rsidRPr="00890962">
        <w:rPr>
          <w:b/>
          <w:bCs/>
          <w:i/>
        </w:rPr>
        <w:t>rxtxdifference</w:t>
      </w:r>
      <w:proofErr w:type="spellEnd"/>
      <w:r>
        <w:rPr>
          <w:b/>
          <w:bCs/>
          <w:i/>
        </w:rPr>
        <w:t xml:space="preserve">” is the measurement period for UE Rx-Tx time difference depending on both </w:t>
      </w:r>
      <w:r w:rsidR="0084335F">
        <w:rPr>
          <w:b/>
          <w:bCs/>
          <w:i/>
        </w:rPr>
        <w:t>PRS and SRS</w:t>
      </w:r>
      <w:r>
        <w:rPr>
          <w:b/>
          <w:bCs/>
          <w:i/>
        </w:rPr>
        <w:t>.</w:t>
      </w:r>
    </w:p>
    <w:p w14:paraId="2C8B520C" w14:textId="77777777" w:rsidR="00A3001D" w:rsidRPr="00890962" w:rsidRDefault="00A3001D" w:rsidP="00DB5B39">
      <w:pPr>
        <w:numPr>
          <w:ilvl w:val="1"/>
          <w:numId w:val="42"/>
        </w:numPr>
        <w:rPr>
          <w:b/>
          <w:bCs/>
          <w:i/>
        </w:rPr>
      </w:pPr>
      <w:r w:rsidRPr="00890962">
        <w:rPr>
          <w:b/>
          <w:bCs/>
          <w:i/>
        </w:rPr>
        <w:t>when configured with RSTD, PRS-RSRP measurement period requirements can be same as that of RSTD measurement</w:t>
      </w:r>
    </w:p>
    <w:p w14:paraId="77D7724B" w14:textId="019270E1" w:rsidR="00A3001D" w:rsidRPr="00A3001D" w:rsidRDefault="00A3001D" w:rsidP="00DB5B39">
      <w:pPr>
        <w:numPr>
          <w:ilvl w:val="1"/>
          <w:numId w:val="42"/>
        </w:numPr>
        <w:rPr>
          <w:iCs/>
        </w:rPr>
      </w:pPr>
      <w:r w:rsidRPr="00890962">
        <w:rPr>
          <w:b/>
          <w:bCs/>
          <w:i/>
        </w:rPr>
        <w:t>when not configured with either UE Rx-Tx or RST</w:t>
      </w:r>
      <w:r w:rsidR="005D01DC" w:rsidRPr="00890962">
        <w:rPr>
          <w:b/>
          <w:bCs/>
          <w:i/>
        </w:rPr>
        <w:t>D, the same requirement as RSTD</w:t>
      </w:r>
      <w:r w:rsidRPr="00A3001D">
        <w:rPr>
          <w:iCs/>
        </w:rPr>
        <w:t>.</w:t>
      </w:r>
    </w:p>
    <w:p w14:paraId="1CBECAC1" w14:textId="74DA61B9" w:rsidR="007E1778" w:rsidRDefault="007E1778" w:rsidP="007E1778">
      <w:pPr>
        <w:rPr>
          <w:bCs/>
          <w:iCs/>
          <w:lang w:eastAsia="x-none"/>
        </w:rPr>
      </w:pPr>
      <w:bookmarkStart w:id="4" w:name="_Hlk40461585"/>
    </w:p>
    <w:p w14:paraId="78E3E7CC" w14:textId="433CC190" w:rsidR="007E1778" w:rsidRDefault="0066322E" w:rsidP="007E1778">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66322E">
        <w:rPr>
          <w:rFonts w:asciiTheme="minorHAnsi" w:eastAsia="SimSun" w:hAnsiTheme="minorHAnsi" w:cstheme="minorHAnsi"/>
          <w:color w:val="auto"/>
          <w:sz w:val="36"/>
          <w:szCs w:val="20"/>
        </w:rPr>
        <w:t>Measurement accuracy requirements</w:t>
      </w:r>
      <w:r w:rsidRPr="007E1778">
        <w:rPr>
          <w:rFonts w:asciiTheme="minorHAnsi" w:eastAsia="SimSun" w:hAnsiTheme="minorHAnsi" w:cstheme="minorHAnsi"/>
          <w:color w:val="auto"/>
          <w:sz w:val="36"/>
          <w:szCs w:val="20"/>
        </w:rPr>
        <w:t xml:space="preserve"> </w:t>
      </w:r>
    </w:p>
    <w:p w14:paraId="44611E08" w14:textId="7AE392A2" w:rsidR="006C7AB9" w:rsidRDefault="00987B3C" w:rsidP="006C7AB9">
      <w:pPr>
        <w:rPr>
          <w:rFonts w:cstheme="minorHAnsi"/>
        </w:rPr>
      </w:pPr>
      <w:r>
        <w:rPr>
          <w:rFonts w:cstheme="minorHAnsi"/>
        </w:rPr>
        <w:t xml:space="preserve">In the last meeting, </w:t>
      </w:r>
      <w:r w:rsidR="005428FB">
        <w:rPr>
          <w:rFonts w:cstheme="minorHAnsi"/>
        </w:rPr>
        <w:t>it was agreed that:</w:t>
      </w:r>
    </w:p>
    <w:p w14:paraId="077D5999" w14:textId="77777777" w:rsidR="005428FB" w:rsidRDefault="005428FB" w:rsidP="006C7AB9">
      <w:pPr>
        <w:rPr>
          <w:rFonts w:cstheme="minorHAnsi"/>
        </w:rPr>
      </w:pPr>
    </w:p>
    <w:tbl>
      <w:tblPr>
        <w:tblStyle w:val="TableGrid"/>
        <w:tblW w:w="0" w:type="auto"/>
        <w:tblLook w:val="04A0" w:firstRow="1" w:lastRow="0" w:firstColumn="1" w:lastColumn="0" w:noHBand="0" w:noVBand="1"/>
      </w:tblPr>
      <w:tblGrid>
        <w:gridCol w:w="9629"/>
      </w:tblGrid>
      <w:tr w:rsidR="005521FB" w14:paraId="6B33B8E1" w14:textId="77777777" w:rsidTr="005521FB">
        <w:tc>
          <w:tcPr>
            <w:tcW w:w="9629" w:type="dxa"/>
          </w:tcPr>
          <w:p w14:paraId="277BD1F4" w14:textId="77777777" w:rsidR="005428FB" w:rsidRPr="005428FB" w:rsidRDefault="005428FB" w:rsidP="005428FB">
            <w:pPr>
              <w:numPr>
                <w:ilvl w:val="0"/>
                <w:numId w:val="43"/>
              </w:numPr>
              <w:rPr>
                <w:rFonts w:cstheme="minorHAnsi"/>
              </w:rPr>
            </w:pPr>
            <w:r w:rsidRPr="005428FB">
              <w:rPr>
                <w:rFonts w:cstheme="minorHAnsi"/>
              </w:rPr>
              <w:t xml:space="preserve">Number of samples for PRS RSRP measurement accuracy: </w:t>
            </w:r>
          </w:p>
          <w:p w14:paraId="543243C6" w14:textId="77777777" w:rsidR="005428FB" w:rsidRPr="005428FB" w:rsidRDefault="005428FB" w:rsidP="005428FB">
            <w:pPr>
              <w:numPr>
                <w:ilvl w:val="1"/>
                <w:numId w:val="43"/>
              </w:numPr>
              <w:rPr>
                <w:rFonts w:cstheme="minorHAnsi"/>
              </w:rPr>
            </w:pPr>
            <w:r w:rsidRPr="005428FB">
              <w:rPr>
                <w:rFonts w:cstheme="minorHAnsi"/>
              </w:rPr>
              <w:t xml:space="preserve">Option 1: 1 sample including resource repetitions within the PRS occasion </w:t>
            </w:r>
          </w:p>
          <w:p w14:paraId="275EDD5F" w14:textId="77777777" w:rsidR="005428FB" w:rsidRPr="005428FB" w:rsidRDefault="005428FB" w:rsidP="005428FB">
            <w:pPr>
              <w:numPr>
                <w:ilvl w:val="1"/>
                <w:numId w:val="43"/>
              </w:numPr>
              <w:rPr>
                <w:rFonts w:cstheme="minorHAnsi"/>
              </w:rPr>
            </w:pPr>
            <w:r w:rsidRPr="005428FB">
              <w:rPr>
                <w:rFonts w:cstheme="minorHAnsi"/>
              </w:rPr>
              <w:t>Option 2: depends on the required number of comb realizations (</w:t>
            </w:r>
            <w:proofErr w:type="spellStart"/>
            <w:r w:rsidRPr="005428FB">
              <w:rPr>
                <w:rFonts w:cstheme="minorHAnsi"/>
              </w:rPr>
              <w:t>N</w:t>
            </w:r>
            <w:r w:rsidRPr="005428FB">
              <w:rPr>
                <w:rFonts w:cstheme="minorHAnsi"/>
                <w:vertAlign w:val="subscript"/>
              </w:rPr>
              <w:t>PRS,req</w:t>
            </w:r>
            <w:proofErr w:type="spellEnd"/>
            <w:r w:rsidRPr="005428FB">
              <w:rPr>
                <w:rFonts w:cstheme="minorHAnsi"/>
              </w:rPr>
              <w:t>)</w:t>
            </w:r>
          </w:p>
          <w:p w14:paraId="7D5F4233" w14:textId="77777777" w:rsidR="005428FB" w:rsidRPr="005428FB" w:rsidRDefault="005428FB" w:rsidP="005428FB">
            <w:pPr>
              <w:numPr>
                <w:ilvl w:val="2"/>
                <w:numId w:val="43"/>
              </w:numPr>
              <w:rPr>
                <w:rFonts w:cstheme="minorHAnsi"/>
              </w:rPr>
            </w:pPr>
            <w:r w:rsidRPr="005428FB">
              <w:rPr>
                <w:rFonts w:cstheme="minorHAnsi"/>
              </w:rPr>
              <w:t>FFS: Whether RSTD accuracy is agnostic to comb</w:t>
            </w:r>
          </w:p>
          <w:p w14:paraId="4A7BA3AD" w14:textId="77777777" w:rsidR="005428FB" w:rsidRPr="005428FB" w:rsidRDefault="005428FB" w:rsidP="005428FB">
            <w:pPr>
              <w:numPr>
                <w:ilvl w:val="3"/>
                <w:numId w:val="43"/>
              </w:numPr>
              <w:rPr>
                <w:rFonts w:cstheme="minorHAnsi"/>
              </w:rPr>
            </w:pPr>
            <w:r w:rsidRPr="005428FB">
              <w:rPr>
                <w:rFonts w:cstheme="minorHAnsi"/>
              </w:rPr>
              <w:t xml:space="preserve">Companies are encouraged to study the impact of number of symbols within a slot </w:t>
            </w:r>
          </w:p>
          <w:p w14:paraId="0442F526" w14:textId="77777777" w:rsidR="005428FB" w:rsidRPr="005428FB" w:rsidRDefault="005428FB" w:rsidP="005428FB">
            <w:pPr>
              <w:numPr>
                <w:ilvl w:val="0"/>
                <w:numId w:val="43"/>
              </w:numPr>
              <w:rPr>
                <w:rFonts w:cstheme="minorHAnsi"/>
              </w:rPr>
            </w:pPr>
            <w:r w:rsidRPr="005428FB">
              <w:rPr>
                <w:rFonts w:cstheme="minorHAnsi"/>
              </w:rPr>
              <w:t>Types of requirements</w:t>
            </w:r>
          </w:p>
          <w:p w14:paraId="17C3695B" w14:textId="3EEB2273" w:rsidR="005428FB" w:rsidRPr="005428FB" w:rsidRDefault="005428FB" w:rsidP="005428FB">
            <w:pPr>
              <w:numPr>
                <w:ilvl w:val="1"/>
                <w:numId w:val="43"/>
              </w:numPr>
              <w:rPr>
                <w:rFonts w:cstheme="minorHAnsi"/>
              </w:rPr>
            </w:pPr>
            <w:r w:rsidRPr="005428FB">
              <w:rPr>
                <w:rFonts w:cstheme="minorHAnsi"/>
              </w:rPr>
              <w:t>Option 1: Define absolute accuracy requirements ONLY</w:t>
            </w:r>
          </w:p>
          <w:p w14:paraId="3EAD8487" w14:textId="5D957682" w:rsidR="005428FB" w:rsidRPr="005428FB" w:rsidRDefault="005428FB" w:rsidP="005428FB">
            <w:pPr>
              <w:numPr>
                <w:ilvl w:val="1"/>
                <w:numId w:val="43"/>
              </w:numPr>
              <w:rPr>
                <w:rFonts w:cstheme="minorHAnsi"/>
              </w:rPr>
            </w:pPr>
            <w:r w:rsidRPr="005428FB">
              <w:rPr>
                <w:rFonts w:cstheme="minorHAnsi"/>
              </w:rPr>
              <w:t>Option 2: Define relative accuracy requirements ONLY</w:t>
            </w:r>
          </w:p>
          <w:p w14:paraId="21C1F8ED" w14:textId="49F0462C" w:rsidR="005428FB" w:rsidRPr="005428FB" w:rsidRDefault="005428FB" w:rsidP="005428FB">
            <w:pPr>
              <w:numPr>
                <w:ilvl w:val="1"/>
                <w:numId w:val="43"/>
              </w:numPr>
              <w:rPr>
                <w:rFonts w:cstheme="minorHAnsi"/>
              </w:rPr>
            </w:pPr>
            <w:r w:rsidRPr="005428FB">
              <w:rPr>
                <w:rFonts w:cstheme="minorHAnsi"/>
              </w:rPr>
              <w:t>Option 3: Define both absolute and relative accuracy requirements</w:t>
            </w:r>
          </w:p>
          <w:p w14:paraId="7AE2D5DF" w14:textId="77777777" w:rsidR="005521FB" w:rsidRDefault="005521FB" w:rsidP="006C7AB9">
            <w:pPr>
              <w:rPr>
                <w:rFonts w:cstheme="minorHAnsi"/>
              </w:rPr>
            </w:pPr>
          </w:p>
        </w:tc>
      </w:tr>
    </w:tbl>
    <w:p w14:paraId="01821B02" w14:textId="77777777" w:rsidR="005521FB" w:rsidRPr="006C7AB9" w:rsidRDefault="005521FB" w:rsidP="006C7AB9">
      <w:pPr>
        <w:rPr>
          <w:rFonts w:cstheme="minorHAnsi"/>
        </w:rPr>
      </w:pPr>
    </w:p>
    <w:p w14:paraId="14E2F1BC" w14:textId="0769192C" w:rsidR="00C4731F" w:rsidRDefault="00CE1465" w:rsidP="007E1778">
      <w:pPr>
        <w:rPr>
          <w:lang w:eastAsia="x-none"/>
        </w:rPr>
      </w:pPr>
      <w:r>
        <w:rPr>
          <w:lang w:eastAsia="x-none"/>
        </w:rPr>
        <w:t xml:space="preserve">In our view, </w:t>
      </w:r>
      <w:r w:rsidR="00DB7DE6">
        <w:rPr>
          <w:lang w:eastAsia="x-none"/>
        </w:rPr>
        <w:t xml:space="preserve">similarly PRS RSRP accuracy requirements shall be based on one-shot measurement as preferred for RSTD. For Option 2, typically in RAN4 the performance </w:t>
      </w:r>
      <w:r w:rsidR="003B6E6B">
        <w:rPr>
          <w:lang w:eastAsia="x-none"/>
        </w:rPr>
        <w:t>requirement will not be specified for the individual parameters (e.g. specific comb size and repeti</w:t>
      </w:r>
      <w:r w:rsidR="0081506C">
        <w:rPr>
          <w:lang w:eastAsia="x-none"/>
        </w:rPr>
        <w:t>ti</w:t>
      </w:r>
      <w:r w:rsidR="003B6E6B">
        <w:rPr>
          <w:lang w:eastAsia="x-none"/>
        </w:rPr>
        <w:t>on factor).</w:t>
      </w:r>
    </w:p>
    <w:p w14:paraId="6160808D" w14:textId="1AE34E33" w:rsidR="00C4731F" w:rsidRPr="00890962" w:rsidRDefault="00DB7DE6" w:rsidP="00DB7DE6">
      <w:pPr>
        <w:rPr>
          <w:b/>
          <w:bCs/>
          <w:i/>
          <w:iCs/>
          <w:lang w:eastAsia="x-none"/>
        </w:rPr>
      </w:pPr>
      <w:r w:rsidRPr="00890962">
        <w:rPr>
          <w:b/>
          <w:bCs/>
          <w:i/>
          <w:iCs/>
          <w:u w:val="single"/>
          <w:lang w:eastAsia="x-none"/>
        </w:rPr>
        <w:t>Proposal</w:t>
      </w:r>
      <w:r w:rsidR="00890962" w:rsidRPr="00890962">
        <w:rPr>
          <w:b/>
          <w:bCs/>
          <w:i/>
          <w:iCs/>
          <w:u w:val="single"/>
          <w:lang w:eastAsia="x-none"/>
        </w:rPr>
        <w:t xml:space="preserve"> </w:t>
      </w:r>
      <w:r w:rsidR="0081506C">
        <w:rPr>
          <w:b/>
          <w:bCs/>
          <w:i/>
          <w:iCs/>
          <w:u w:val="single"/>
          <w:lang w:eastAsia="x-none"/>
        </w:rPr>
        <w:t>2</w:t>
      </w:r>
      <w:r w:rsidRPr="00890962">
        <w:rPr>
          <w:b/>
          <w:bCs/>
          <w:i/>
          <w:iCs/>
          <w:u w:val="single"/>
          <w:lang w:eastAsia="x-none"/>
        </w:rPr>
        <w:t>:</w:t>
      </w:r>
      <w:r>
        <w:rPr>
          <w:lang w:eastAsia="x-none"/>
        </w:rPr>
        <w:t xml:space="preserve"> </w:t>
      </w:r>
      <w:r w:rsidR="00890962">
        <w:rPr>
          <w:b/>
          <w:bCs/>
          <w:i/>
          <w:iCs/>
          <w:lang w:eastAsia="x-none"/>
        </w:rPr>
        <w:t>PRS RSRP</w:t>
      </w:r>
      <w:r w:rsidR="00C4731F" w:rsidRPr="00890962">
        <w:rPr>
          <w:b/>
          <w:bCs/>
          <w:i/>
          <w:iCs/>
          <w:lang w:eastAsia="x-none"/>
        </w:rPr>
        <w:t xml:space="preserve"> accuracy requirements</w:t>
      </w:r>
      <w:r w:rsidR="00890962">
        <w:rPr>
          <w:b/>
          <w:bCs/>
          <w:i/>
          <w:iCs/>
          <w:lang w:eastAsia="x-none"/>
        </w:rPr>
        <w:t xml:space="preserve"> can be based on </w:t>
      </w:r>
      <w:r w:rsidR="00890962" w:rsidRPr="00890962">
        <w:rPr>
          <w:b/>
          <w:bCs/>
          <w:i/>
          <w:iCs/>
          <w:lang w:eastAsia="x-none"/>
        </w:rPr>
        <w:t xml:space="preserve">single sample including resource repetitions within </w:t>
      </w:r>
      <w:r w:rsidR="007C124C">
        <w:rPr>
          <w:b/>
          <w:bCs/>
          <w:i/>
          <w:iCs/>
          <w:lang w:eastAsia="x-none"/>
        </w:rPr>
        <w:t>a</w:t>
      </w:r>
      <w:r w:rsidR="00890962" w:rsidRPr="00890962">
        <w:rPr>
          <w:b/>
          <w:bCs/>
          <w:i/>
          <w:iCs/>
          <w:lang w:eastAsia="x-none"/>
        </w:rPr>
        <w:t xml:space="preserve"> PRS occasion</w:t>
      </w:r>
      <w:r w:rsidR="007C124C">
        <w:rPr>
          <w:b/>
          <w:bCs/>
          <w:i/>
          <w:iCs/>
          <w:lang w:eastAsia="x-none"/>
        </w:rPr>
        <w:t>.</w:t>
      </w:r>
    </w:p>
    <w:p w14:paraId="67EEC0FF" w14:textId="7974C9B9" w:rsidR="00C4731F" w:rsidRPr="00641E81" w:rsidRDefault="00C4731F" w:rsidP="00C4731F">
      <w:pPr>
        <w:spacing w:after="120" w:line="240" w:lineRule="auto"/>
        <w:rPr>
          <w:snapToGrid w:val="0"/>
        </w:rPr>
      </w:pPr>
      <w:r w:rsidRPr="00641E81">
        <w:rPr>
          <w:snapToGrid w:val="0"/>
        </w:rPr>
        <w:t>Regarding to the realistic usage of PRS RSRP, the requirements on relative (differential) RSRP is needed. And according to RAN2 singling (</w:t>
      </w:r>
      <w:r w:rsidRPr="00641E81">
        <w:rPr>
          <w:b/>
        </w:rPr>
        <w:t>“</w:t>
      </w:r>
      <w:r w:rsidRPr="00641E81">
        <w:rPr>
          <w:snapToGrid w:val="0"/>
        </w:rPr>
        <w:t>nr-PRS-RSRP</w:t>
      </w:r>
      <w:r w:rsidRPr="00641E81">
        <w:t>-Result-r16”)</w:t>
      </w:r>
      <w:r w:rsidRPr="00641E81">
        <w:rPr>
          <w:snapToGrid w:val="0"/>
        </w:rPr>
        <w:t xml:space="preserve"> the absolute RSRP reporting is also needed.</w:t>
      </w:r>
    </w:p>
    <w:p w14:paraId="7F498EC3" w14:textId="1D3BAB02" w:rsidR="00CE1465" w:rsidRPr="00890962" w:rsidRDefault="003B6E6B" w:rsidP="007E1778">
      <w:pPr>
        <w:rPr>
          <w:rFonts w:cstheme="minorHAnsi"/>
          <w:b/>
          <w:bCs/>
          <w:i/>
          <w:iCs/>
        </w:rPr>
      </w:pPr>
      <w:r w:rsidRPr="00890962">
        <w:rPr>
          <w:b/>
          <w:bCs/>
          <w:i/>
          <w:iCs/>
          <w:u w:val="single"/>
          <w:lang w:eastAsia="x-none"/>
        </w:rPr>
        <w:t>Proposal</w:t>
      </w:r>
      <w:r w:rsidR="0081506C">
        <w:rPr>
          <w:b/>
          <w:bCs/>
          <w:i/>
          <w:iCs/>
          <w:u w:val="single"/>
          <w:lang w:eastAsia="x-none"/>
        </w:rPr>
        <w:t xml:space="preserve"> 3</w:t>
      </w:r>
      <w:r w:rsidRPr="00890962">
        <w:rPr>
          <w:b/>
          <w:bCs/>
          <w:i/>
          <w:iCs/>
          <w:u w:val="single"/>
          <w:lang w:eastAsia="x-none"/>
        </w:rPr>
        <w:t>:</w:t>
      </w:r>
      <w:r w:rsidRPr="00890962">
        <w:rPr>
          <w:b/>
          <w:bCs/>
          <w:i/>
          <w:iCs/>
          <w:lang w:eastAsia="x-none"/>
        </w:rPr>
        <w:t xml:space="preserve"> </w:t>
      </w:r>
      <w:r w:rsidR="005428FB" w:rsidRPr="00890962">
        <w:rPr>
          <w:rFonts w:cstheme="minorHAnsi"/>
          <w:b/>
          <w:bCs/>
          <w:i/>
          <w:iCs/>
        </w:rPr>
        <w:t>Define both absolute and relative accuracy requirements</w:t>
      </w:r>
      <w:r w:rsidR="007C124C">
        <w:rPr>
          <w:rFonts w:cstheme="minorHAnsi"/>
          <w:b/>
          <w:bCs/>
          <w:i/>
          <w:iCs/>
        </w:rPr>
        <w:t>.</w:t>
      </w:r>
    </w:p>
    <w:p w14:paraId="711C28CB" w14:textId="508E1DC1" w:rsidR="000E4154" w:rsidRDefault="003B6E6B" w:rsidP="007E1778">
      <w:pPr>
        <w:rPr>
          <w:rFonts w:cstheme="minorHAnsi"/>
        </w:rPr>
      </w:pPr>
      <w:r>
        <w:rPr>
          <w:rFonts w:cstheme="minorHAnsi"/>
        </w:rPr>
        <w:t xml:space="preserve">Alternatively, regarding to </w:t>
      </w:r>
      <w:r w:rsidR="000E4154">
        <w:rPr>
          <w:rFonts w:cstheme="minorHAnsi"/>
        </w:rPr>
        <w:t xml:space="preserve">PRS RSRP is mandatory for DL </w:t>
      </w:r>
      <w:proofErr w:type="spellStart"/>
      <w:r w:rsidR="000E4154">
        <w:rPr>
          <w:rFonts w:cstheme="minorHAnsi"/>
        </w:rPr>
        <w:t>DoA</w:t>
      </w:r>
      <w:proofErr w:type="spellEnd"/>
      <w:r w:rsidR="000E4154">
        <w:rPr>
          <w:rFonts w:cstheme="minorHAnsi"/>
        </w:rPr>
        <w:t xml:space="preserve">, at least the relative RSRP </w:t>
      </w:r>
      <w:r w:rsidR="00890962">
        <w:rPr>
          <w:rFonts w:cstheme="minorHAnsi"/>
        </w:rPr>
        <w:t>requirements</w:t>
      </w:r>
      <w:r w:rsidR="000E4154">
        <w:rPr>
          <w:rFonts w:cstheme="minorHAnsi"/>
        </w:rPr>
        <w:t xml:space="preserve"> shall be defined</w:t>
      </w:r>
      <w:r w:rsidR="00890962">
        <w:rPr>
          <w:rFonts w:cstheme="minorHAnsi"/>
        </w:rPr>
        <w:t xml:space="preserve"> in Rel16</w:t>
      </w:r>
      <w:r w:rsidR="000E4154">
        <w:rPr>
          <w:rFonts w:cstheme="minorHAnsi"/>
        </w:rPr>
        <w:t xml:space="preserve">. </w:t>
      </w:r>
    </w:p>
    <w:p w14:paraId="7B51B008" w14:textId="2DF29E32" w:rsidR="007C124C" w:rsidRPr="00890962" w:rsidRDefault="007C124C" w:rsidP="007C124C">
      <w:pPr>
        <w:rPr>
          <w:rFonts w:cstheme="minorHAnsi"/>
          <w:b/>
          <w:bCs/>
          <w:i/>
          <w:iCs/>
        </w:rPr>
      </w:pPr>
      <w:r w:rsidRPr="00890962">
        <w:rPr>
          <w:b/>
          <w:bCs/>
          <w:i/>
          <w:iCs/>
          <w:u w:val="single"/>
          <w:lang w:eastAsia="x-none"/>
        </w:rPr>
        <w:t>Proposal</w:t>
      </w:r>
      <w:r>
        <w:rPr>
          <w:b/>
          <w:bCs/>
          <w:i/>
          <w:iCs/>
          <w:u w:val="single"/>
          <w:lang w:eastAsia="x-none"/>
        </w:rPr>
        <w:t xml:space="preserve"> 3a</w:t>
      </w:r>
      <w:r w:rsidRPr="00890962">
        <w:rPr>
          <w:b/>
          <w:bCs/>
          <w:i/>
          <w:iCs/>
          <w:u w:val="single"/>
          <w:lang w:eastAsia="x-none"/>
        </w:rPr>
        <w:t>:</w:t>
      </w:r>
      <w:r w:rsidRPr="00890962">
        <w:rPr>
          <w:b/>
          <w:bCs/>
          <w:i/>
          <w:iCs/>
          <w:lang w:eastAsia="x-none"/>
        </w:rPr>
        <w:t xml:space="preserve"> </w:t>
      </w:r>
      <w:r w:rsidRPr="00890962">
        <w:rPr>
          <w:rFonts w:cstheme="minorHAnsi"/>
          <w:b/>
          <w:bCs/>
          <w:i/>
          <w:iCs/>
        </w:rPr>
        <w:t>Define relative accuracy requirements</w:t>
      </w:r>
      <w:r>
        <w:rPr>
          <w:rFonts w:cstheme="minorHAnsi"/>
          <w:b/>
          <w:bCs/>
          <w:i/>
          <w:iCs/>
        </w:rPr>
        <w:t xml:space="preserve"> in Rel16 with higher priority.</w:t>
      </w:r>
    </w:p>
    <w:p w14:paraId="771853BF" w14:textId="77777777" w:rsidR="007C124C" w:rsidRDefault="007C124C" w:rsidP="007E1778">
      <w:pPr>
        <w:rPr>
          <w:rFonts w:cstheme="minorHAnsi"/>
        </w:rPr>
      </w:pPr>
    </w:p>
    <w:p w14:paraId="413D427F" w14:textId="79D8699D" w:rsidR="00CE1DBD" w:rsidRPr="00CE1DBD" w:rsidRDefault="00CE1DBD" w:rsidP="00CE1DBD">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CE1DBD">
        <w:rPr>
          <w:rFonts w:asciiTheme="minorHAnsi" w:eastAsia="SimSun" w:hAnsiTheme="minorHAnsi" w:cstheme="minorHAnsi"/>
          <w:color w:val="auto"/>
          <w:sz w:val="36"/>
          <w:szCs w:val="20"/>
        </w:rPr>
        <w:t>Side condition</w:t>
      </w:r>
    </w:p>
    <w:p w14:paraId="0C006503" w14:textId="7553DA25" w:rsidR="003B6E6B" w:rsidRDefault="00CE1DBD" w:rsidP="007E1778">
      <w:pPr>
        <w:rPr>
          <w:rFonts w:cstheme="minorHAnsi"/>
        </w:rPr>
      </w:pPr>
      <w:r>
        <w:rPr>
          <w:rFonts w:cstheme="minorHAnsi"/>
        </w:rPr>
        <w:t>For the side condition of PRS RSRP measurement in NR, the remaining issues agreed [] is:</w:t>
      </w:r>
    </w:p>
    <w:tbl>
      <w:tblPr>
        <w:tblStyle w:val="TableGrid"/>
        <w:tblW w:w="0" w:type="auto"/>
        <w:tblLook w:val="04A0" w:firstRow="1" w:lastRow="0" w:firstColumn="1" w:lastColumn="0" w:noHBand="0" w:noVBand="1"/>
      </w:tblPr>
      <w:tblGrid>
        <w:gridCol w:w="9629"/>
      </w:tblGrid>
      <w:tr w:rsidR="00CE1DBD" w14:paraId="3955AE04" w14:textId="77777777" w:rsidTr="00CE1DBD">
        <w:tc>
          <w:tcPr>
            <w:tcW w:w="9629" w:type="dxa"/>
          </w:tcPr>
          <w:p w14:paraId="3BB551A3" w14:textId="77777777" w:rsidR="00CE1DBD" w:rsidRPr="00CE1DBD" w:rsidRDefault="00CE1DBD" w:rsidP="00CE1DBD">
            <w:pPr>
              <w:numPr>
                <w:ilvl w:val="0"/>
                <w:numId w:val="44"/>
              </w:numPr>
            </w:pPr>
            <w:r w:rsidRPr="00CE1DBD">
              <w:t>For DL-</w:t>
            </w:r>
            <w:proofErr w:type="spellStart"/>
            <w:r w:rsidRPr="00CE1DBD">
              <w:t>AoD</w:t>
            </w:r>
            <w:proofErr w:type="spellEnd"/>
            <w:r w:rsidRPr="00CE1DBD">
              <w:t xml:space="preserve">, the </w:t>
            </w:r>
            <w:r w:rsidRPr="00CE1DBD">
              <w:rPr>
                <w:lang w:val="en-GB"/>
              </w:rPr>
              <w:t>side condition of PRS RSRP can be specified</w:t>
            </w:r>
          </w:p>
          <w:p w14:paraId="3609BF5E" w14:textId="77777777" w:rsidR="00CE1DBD" w:rsidRPr="00CE1DBD" w:rsidRDefault="00CE1DBD" w:rsidP="00CE1DBD">
            <w:pPr>
              <w:numPr>
                <w:ilvl w:val="1"/>
                <w:numId w:val="44"/>
              </w:numPr>
            </w:pPr>
            <w:r w:rsidRPr="00CE1DBD">
              <w:rPr>
                <w:lang w:val="en-GB"/>
              </w:rPr>
              <w:t xml:space="preserve">Option 1:  </w:t>
            </w:r>
            <w:r w:rsidRPr="00CE1DBD">
              <w:t>for both serving cell/TRP and neighbor cell/TRPs.</w:t>
            </w:r>
          </w:p>
          <w:p w14:paraId="2EFF5B3B" w14:textId="77777777" w:rsidR="00CE1DBD" w:rsidRPr="00CE1DBD" w:rsidRDefault="00CE1DBD" w:rsidP="00CE1DBD">
            <w:pPr>
              <w:numPr>
                <w:ilvl w:val="2"/>
                <w:numId w:val="44"/>
              </w:numPr>
            </w:pPr>
            <w:r w:rsidRPr="00CE1DBD">
              <w:lastRenderedPageBreak/>
              <w:t>For serving cell:</w:t>
            </w:r>
          </w:p>
          <w:p w14:paraId="155BB75C" w14:textId="77777777" w:rsidR="00CE1DBD" w:rsidRPr="00CE1DBD" w:rsidRDefault="00CE1DBD" w:rsidP="00CE1DBD">
            <w:pPr>
              <w:numPr>
                <w:ilvl w:val="3"/>
                <w:numId w:val="44"/>
              </w:numPr>
            </w:pPr>
            <w:r w:rsidRPr="00CE1DBD">
              <w:rPr>
                <w:lang w:val="en-GB"/>
              </w:rPr>
              <w:t xml:space="preserve">Option 1: -6 dB </w:t>
            </w:r>
          </w:p>
          <w:p w14:paraId="7A95FE7D" w14:textId="77777777" w:rsidR="00CE1DBD" w:rsidRPr="00CE1DBD" w:rsidRDefault="00CE1DBD" w:rsidP="00CE1DBD">
            <w:pPr>
              <w:numPr>
                <w:ilvl w:val="3"/>
                <w:numId w:val="44"/>
              </w:numPr>
            </w:pPr>
            <w:r w:rsidRPr="00CE1DBD">
              <w:rPr>
                <w:lang w:val="en-GB"/>
              </w:rPr>
              <w:t xml:space="preserve">Option 2. -3 dB </w:t>
            </w:r>
          </w:p>
          <w:p w14:paraId="6750F8D8" w14:textId="77777777" w:rsidR="00CE1DBD" w:rsidRPr="00CE1DBD" w:rsidRDefault="00CE1DBD" w:rsidP="00CE1DBD">
            <w:pPr>
              <w:numPr>
                <w:ilvl w:val="1"/>
                <w:numId w:val="44"/>
              </w:numPr>
            </w:pPr>
            <w:r w:rsidRPr="00CE1DBD">
              <w:t xml:space="preserve">Option 2 :for </w:t>
            </w:r>
            <w:proofErr w:type="spellStart"/>
            <w:r w:rsidRPr="00CE1DBD">
              <w:rPr>
                <w:lang w:val="en-GB"/>
              </w:rPr>
              <w:t>neighbor</w:t>
            </w:r>
            <w:proofErr w:type="spellEnd"/>
            <w:r w:rsidRPr="00CE1DBD">
              <w:rPr>
                <w:lang w:val="en-GB"/>
              </w:rPr>
              <w:t xml:space="preserve"> cell/TRPs ONLY. </w:t>
            </w:r>
          </w:p>
          <w:p w14:paraId="286764FD" w14:textId="77777777" w:rsidR="00CE1DBD" w:rsidRPr="00CE1DBD" w:rsidRDefault="00CE1DBD" w:rsidP="00CE1DBD">
            <w:pPr>
              <w:numPr>
                <w:ilvl w:val="1"/>
                <w:numId w:val="44"/>
              </w:numPr>
            </w:pPr>
            <w:r w:rsidRPr="00CE1DBD">
              <w:t xml:space="preserve">Option 3: </w:t>
            </w:r>
            <w:r w:rsidRPr="00CE1DBD">
              <w:rPr>
                <w:lang w:val="en-GB"/>
              </w:rPr>
              <w:t>For the reference cell/TRPs  and neighbour cell/TRPs</w:t>
            </w:r>
          </w:p>
          <w:p w14:paraId="219A14AE" w14:textId="77777777" w:rsidR="00CE1DBD" w:rsidRPr="00CE1DBD" w:rsidRDefault="00CE1DBD" w:rsidP="00CE1DBD">
            <w:pPr>
              <w:numPr>
                <w:ilvl w:val="2"/>
                <w:numId w:val="44"/>
              </w:numPr>
            </w:pPr>
            <w:r w:rsidRPr="00CE1DBD">
              <w:rPr>
                <w:lang w:val="en-GB"/>
              </w:rPr>
              <w:t>Same as that for the reference cell in PRS-RSTD</w:t>
            </w:r>
          </w:p>
          <w:p w14:paraId="2F1817BA" w14:textId="77777777" w:rsidR="00CE1DBD" w:rsidRPr="00CE1DBD" w:rsidRDefault="00CE1DBD" w:rsidP="00CE1DBD">
            <w:pPr>
              <w:numPr>
                <w:ilvl w:val="1"/>
                <w:numId w:val="44"/>
              </w:numPr>
            </w:pPr>
            <w:r w:rsidRPr="00CE1DBD">
              <w:rPr>
                <w:lang w:val="en-GB"/>
              </w:rPr>
              <w:t>Option 4: same as for multi-RTT</w:t>
            </w:r>
          </w:p>
          <w:p w14:paraId="6C274381" w14:textId="77777777" w:rsidR="00CE1DBD" w:rsidRDefault="00CE1DBD" w:rsidP="007E1778"/>
        </w:tc>
      </w:tr>
    </w:tbl>
    <w:p w14:paraId="2CE4AE49" w14:textId="1373C3C3" w:rsidR="00CE1DBD" w:rsidRDefault="00CE1DBD" w:rsidP="007E1778"/>
    <w:p w14:paraId="62A9F9B5" w14:textId="77777777" w:rsidR="00CE1DBD" w:rsidRDefault="00CE1DBD" w:rsidP="00CE1DBD">
      <w:r>
        <w:t>As in DL-</w:t>
      </w:r>
      <w:proofErr w:type="spellStart"/>
      <w:r>
        <w:t>AoD</w:t>
      </w:r>
      <w:proofErr w:type="spellEnd"/>
      <w:r>
        <w:t xml:space="preserve"> positioning method, the </w:t>
      </w:r>
      <w:r w:rsidRPr="00CE1DBD">
        <w:t>UE position is estimated based on DL-PRS-RSRP measurements taken at the</w:t>
      </w:r>
      <w:r>
        <w:t xml:space="preserve"> </w:t>
      </w:r>
      <w:r w:rsidRPr="00CE1DBD">
        <w:t xml:space="preserve">UE of downlink radio signals from multiple NR </w:t>
      </w:r>
      <w:r>
        <w:t xml:space="preserve">cells/TRPs, the measurements from the non-serving cells/TRPs could be feasible to estimate UE’s positioning. That is no measurement on the serving cell is mandatory. </w:t>
      </w:r>
    </w:p>
    <w:p w14:paraId="007D0199" w14:textId="63D701C6" w:rsidR="00292630" w:rsidRPr="00CE1DBD" w:rsidRDefault="00CE1DBD" w:rsidP="00CE1DBD">
      <w:pPr>
        <w:rPr>
          <w:b/>
          <w:bCs/>
          <w:i/>
          <w:iCs/>
        </w:rPr>
      </w:pPr>
      <w:r w:rsidRPr="00CE1DBD">
        <w:rPr>
          <w:b/>
          <w:bCs/>
          <w:i/>
          <w:iCs/>
          <w:u w:val="single"/>
        </w:rPr>
        <w:t>Proposal</w:t>
      </w:r>
      <w:r w:rsidR="0081506C">
        <w:rPr>
          <w:b/>
          <w:bCs/>
          <w:i/>
          <w:iCs/>
          <w:u w:val="single"/>
        </w:rPr>
        <w:t xml:space="preserve"> 4</w:t>
      </w:r>
      <w:r w:rsidRPr="00CE1DBD">
        <w:rPr>
          <w:b/>
          <w:bCs/>
          <w:i/>
          <w:iCs/>
          <w:u w:val="single"/>
        </w:rPr>
        <w:t>:</w:t>
      </w:r>
      <w:r w:rsidRPr="00CE1DBD">
        <w:rPr>
          <w:b/>
          <w:bCs/>
          <w:i/>
          <w:iCs/>
        </w:rPr>
        <w:t xml:space="preserve"> </w:t>
      </w:r>
      <w:r>
        <w:rPr>
          <w:b/>
          <w:bCs/>
          <w:i/>
          <w:iCs/>
        </w:rPr>
        <w:t xml:space="preserve">For PRS RSRP measurement in DL </w:t>
      </w:r>
      <w:proofErr w:type="spellStart"/>
      <w:r>
        <w:rPr>
          <w:b/>
          <w:bCs/>
          <w:i/>
          <w:iCs/>
        </w:rPr>
        <w:t>DoA</w:t>
      </w:r>
      <w:proofErr w:type="spellEnd"/>
      <w:r>
        <w:rPr>
          <w:b/>
          <w:bCs/>
          <w:i/>
          <w:iCs/>
        </w:rPr>
        <w:t xml:space="preserve"> positioning method,</w:t>
      </w:r>
      <w:r w:rsidRPr="00CE1DBD">
        <w:rPr>
          <w:b/>
          <w:bCs/>
          <w:i/>
          <w:iCs/>
        </w:rPr>
        <w:t xml:space="preserve"> the side condition shall be applicable the neighbor cells/TRPs only.</w:t>
      </w:r>
    </w:p>
    <w:p w14:paraId="0FB3AE6E" w14:textId="77777777" w:rsidR="00194D10" w:rsidRPr="00335349" w:rsidRDefault="00194D10" w:rsidP="00D90AA4"/>
    <w:bookmarkEnd w:id="4"/>
    <w:p w14:paraId="2F38287E" w14:textId="77777777" w:rsidR="00CE0D5E" w:rsidRPr="006231AC" w:rsidRDefault="00CE0D5E" w:rsidP="006231AC">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6231AC">
        <w:rPr>
          <w:rFonts w:ascii="Calibri" w:eastAsia="SimSun" w:hAnsi="Calibri" w:cs="Times New Roman"/>
          <w:color w:val="auto"/>
          <w:sz w:val="36"/>
          <w:szCs w:val="20"/>
        </w:rPr>
        <w:t>Conclusion</w:t>
      </w:r>
    </w:p>
    <w:p w14:paraId="18762472" w14:textId="5F5B8B07" w:rsidR="00CE0D5E" w:rsidRDefault="00533E88" w:rsidP="008F0D47">
      <w:pPr>
        <w:rPr>
          <w:rFonts w:cs="Arial"/>
        </w:rPr>
      </w:pPr>
      <w:r w:rsidRPr="000C45FD">
        <w:rPr>
          <w:rFonts w:cs="Arial"/>
        </w:rPr>
        <w:t xml:space="preserve">In this contribution, </w:t>
      </w:r>
      <w:r w:rsidR="00DF0FAA">
        <w:rPr>
          <w:rFonts w:cs="Arial"/>
        </w:rPr>
        <w:t xml:space="preserve">some considerations on </w:t>
      </w:r>
      <w:r w:rsidR="009E2EE0">
        <w:rPr>
          <w:rFonts w:cs="Arial"/>
        </w:rPr>
        <w:t>PRS RSRP</w:t>
      </w:r>
      <w:r w:rsidR="00C7488B">
        <w:rPr>
          <w:rFonts w:cs="Arial"/>
        </w:rPr>
        <w:t xml:space="preserve"> </w:t>
      </w:r>
      <w:r w:rsidR="00DF0FAA">
        <w:rPr>
          <w:rFonts w:cs="Arial"/>
        </w:rPr>
        <w:t>measurement</w:t>
      </w:r>
      <w:r w:rsidR="00C7488B">
        <w:rPr>
          <w:rFonts w:cs="Arial"/>
        </w:rPr>
        <w:t xml:space="preserve"> requirements </w:t>
      </w:r>
      <w:r w:rsidR="00DF0FAA">
        <w:rPr>
          <w:rFonts w:cs="Arial"/>
        </w:rPr>
        <w:t>are</w:t>
      </w:r>
      <w:r w:rsidR="00C7488B">
        <w:rPr>
          <w:rFonts w:cs="Arial"/>
        </w:rPr>
        <w:t xml:space="preserve"> provided</w:t>
      </w:r>
      <w:r w:rsidR="0067013D">
        <w:rPr>
          <w:rFonts w:cs="Arial"/>
        </w:rPr>
        <w:t xml:space="preserve"> </w:t>
      </w:r>
      <w:r w:rsidR="008F0D47">
        <w:rPr>
          <w:rFonts w:cs="Arial"/>
        </w:rPr>
        <w:t>a</w:t>
      </w:r>
      <w:r w:rsidR="00C7488B">
        <w:rPr>
          <w:rFonts w:cs="Arial"/>
        </w:rPr>
        <w:t>nd t</w:t>
      </w:r>
      <w:r w:rsidR="00150222" w:rsidRPr="000C45FD">
        <w:rPr>
          <w:rFonts w:cs="Arial"/>
        </w:rPr>
        <w:t xml:space="preserve">he following </w:t>
      </w:r>
      <w:r w:rsidR="00F62812">
        <w:rPr>
          <w:rFonts w:cs="Arial"/>
        </w:rPr>
        <w:t xml:space="preserve">observations and </w:t>
      </w:r>
      <w:r w:rsidR="00611580" w:rsidRPr="000C45FD">
        <w:rPr>
          <w:rFonts w:cs="Arial"/>
        </w:rPr>
        <w:t>proposals can be drawn:</w:t>
      </w:r>
      <w:r w:rsidR="00CE0D5E" w:rsidRPr="000C45FD">
        <w:rPr>
          <w:rFonts w:cs="Arial"/>
        </w:rPr>
        <w:t xml:space="preserve"> </w:t>
      </w:r>
    </w:p>
    <w:p w14:paraId="29B06E12" w14:textId="77777777" w:rsidR="00E72B99" w:rsidRPr="00A3001D" w:rsidRDefault="00E72B99" w:rsidP="00E72B99">
      <w:pPr>
        <w:rPr>
          <w:iCs/>
        </w:rPr>
      </w:pPr>
      <w:r w:rsidRPr="00D30728">
        <w:rPr>
          <w:b/>
          <w:bCs/>
          <w:i/>
          <w:u w:val="single"/>
          <w:lang w:val="en-GB"/>
        </w:rPr>
        <w:t>Proposal 1</w:t>
      </w:r>
      <w:r w:rsidRPr="00DB5B39">
        <w:rPr>
          <w:b/>
          <w:bCs/>
          <w:i/>
          <w:lang w:val="en-GB"/>
        </w:rPr>
        <w:t xml:space="preserve"> : </w:t>
      </w:r>
      <w:r w:rsidRPr="00A3001D">
        <w:rPr>
          <w:b/>
          <w:bCs/>
          <w:i/>
          <w:lang w:val="en-GB"/>
        </w:rPr>
        <w:t xml:space="preserve">PRS- RSRP measurement period requirement can </w:t>
      </w:r>
      <w:r>
        <w:rPr>
          <w:b/>
          <w:bCs/>
          <w:i/>
          <w:lang w:val="en-GB"/>
        </w:rPr>
        <w:t>be</w:t>
      </w:r>
      <w:r w:rsidRPr="00A3001D">
        <w:rPr>
          <w:iCs/>
          <w:lang w:val="en-GB"/>
        </w:rPr>
        <w:t xml:space="preserve"> : </w:t>
      </w:r>
    </w:p>
    <w:p w14:paraId="707B6BF9" w14:textId="77777777" w:rsidR="00E72B99" w:rsidRDefault="00E72B99" w:rsidP="00E72B99">
      <w:pPr>
        <w:numPr>
          <w:ilvl w:val="1"/>
          <w:numId w:val="42"/>
        </w:numPr>
        <w:rPr>
          <w:b/>
          <w:bCs/>
          <w:i/>
        </w:rPr>
      </w:pPr>
      <w:r w:rsidRPr="00890962">
        <w:rPr>
          <w:b/>
          <w:bCs/>
          <w:i/>
        </w:rPr>
        <w:t>when configured with UE Rx-Tx time difference, PRS-RSRP measurement period requirements can be same be max{</w:t>
      </w:r>
      <w:proofErr w:type="spellStart"/>
      <w:r w:rsidRPr="00890962">
        <w:rPr>
          <w:b/>
          <w:bCs/>
          <w:i/>
        </w:rPr>
        <w:t>T_</w:t>
      </w:r>
      <w:r>
        <w:rPr>
          <w:b/>
          <w:bCs/>
          <w:i/>
        </w:rPr>
        <w:t>prsrsrp</w:t>
      </w:r>
      <w:proofErr w:type="spellEnd"/>
      <w:r w:rsidRPr="00890962">
        <w:rPr>
          <w:b/>
          <w:bCs/>
          <w:i/>
        </w:rPr>
        <w:t xml:space="preserve">, </w:t>
      </w:r>
      <w:proofErr w:type="spellStart"/>
      <w:r w:rsidRPr="00890962">
        <w:rPr>
          <w:b/>
          <w:bCs/>
          <w:i/>
        </w:rPr>
        <w:t>T_</w:t>
      </w:r>
      <w:r>
        <w:rPr>
          <w:b/>
          <w:bCs/>
          <w:i/>
        </w:rPr>
        <w:t>ue</w:t>
      </w:r>
      <w:r w:rsidRPr="00890962">
        <w:rPr>
          <w:b/>
          <w:bCs/>
          <w:i/>
        </w:rPr>
        <w:t>rxtxdifference</w:t>
      </w:r>
      <w:proofErr w:type="spellEnd"/>
      <w:r w:rsidRPr="00890962">
        <w:rPr>
          <w:b/>
          <w:bCs/>
          <w:i/>
        </w:rPr>
        <w:t xml:space="preserve"> }</w:t>
      </w:r>
    </w:p>
    <w:p w14:paraId="49EA1B94" w14:textId="77777777" w:rsidR="00E72B99" w:rsidRDefault="00E72B99" w:rsidP="00E72B99">
      <w:pPr>
        <w:numPr>
          <w:ilvl w:val="2"/>
          <w:numId w:val="42"/>
        </w:numPr>
        <w:rPr>
          <w:b/>
          <w:bCs/>
          <w:i/>
        </w:rPr>
      </w:pPr>
      <w:r>
        <w:rPr>
          <w:b/>
          <w:bCs/>
          <w:i/>
        </w:rPr>
        <w:t>“</w:t>
      </w:r>
      <w:proofErr w:type="spellStart"/>
      <w:r w:rsidRPr="00890962">
        <w:rPr>
          <w:b/>
          <w:bCs/>
          <w:i/>
        </w:rPr>
        <w:t>T_</w:t>
      </w:r>
      <w:r>
        <w:rPr>
          <w:b/>
          <w:bCs/>
          <w:i/>
        </w:rPr>
        <w:t>prs</w:t>
      </w:r>
      <w:r w:rsidRPr="00890962">
        <w:rPr>
          <w:b/>
          <w:bCs/>
          <w:i/>
        </w:rPr>
        <w:t>rs</w:t>
      </w:r>
      <w:r>
        <w:rPr>
          <w:b/>
          <w:bCs/>
          <w:i/>
        </w:rPr>
        <w:t>rp</w:t>
      </w:r>
      <w:proofErr w:type="spellEnd"/>
      <w:r>
        <w:rPr>
          <w:b/>
          <w:bCs/>
          <w:i/>
        </w:rPr>
        <w:t xml:space="preserve">” is the measurement period for PRS RSRP only </w:t>
      </w:r>
    </w:p>
    <w:p w14:paraId="3530DACD" w14:textId="77777777" w:rsidR="00E72B99" w:rsidRPr="00890962" w:rsidRDefault="00E72B99" w:rsidP="00E72B99">
      <w:pPr>
        <w:numPr>
          <w:ilvl w:val="2"/>
          <w:numId w:val="42"/>
        </w:numPr>
        <w:rPr>
          <w:b/>
          <w:bCs/>
          <w:i/>
        </w:rPr>
      </w:pPr>
      <w:r>
        <w:rPr>
          <w:b/>
          <w:bCs/>
          <w:i/>
        </w:rPr>
        <w:t>“</w:t>
      </w:r>
      <w:proofErr w:type="spellStart"/>
      <w:r w:rsidRPr="00890962">
        <w:rPr>
          <w:b/>
          <w:bCs/>
          <w:i/>
        </w:rPr>
        <w:t>T_</w:t>
      </w:r>
      <w:r>
        <w:rPr>
          <w:b/>
          <w:bCs/>
          <w:i/>
        </w:rPr>
        <w:t>ue</w:t>
      </w:r>
      <w:r w:rsidRPr="00890962">
        <w:rPr>
          <w:b/>
          <w:bCs/>
          <w:i/>
        </w:rPr>
        <w:t>rxtxdifference</w:t>
      </w:r>
      <w:proofErr w:type="spellEnd"/>
      <w:r>
        <w:rPr>
          <w:b/>
          <w:bCs/>
          <w:i/>
        </w:rPr>
        <w:t>” is the measurement period for UE Rx-Tx time difference depending on both PRS and SRS.</w:t>
      </w:r>
    </w:p>
    <w:p w14:paraId="2E46C2BD" w14:textId="77777777" w:rsidR="00E72B99" w:rsidRPr="00890962" w:rsidRDefault="00E72B99" w:rsidP="00E72B99">
      <w:pPr>
        <w:numPr>
          <w:ilvl w:val="1"/>
          <w:numId w:val="42"/>
        </w:numPr>
        <w:rPr>
          <w:b/>
          <w:bCs/>
          <w:i/>
        </w:rPr>
      </w:pPr>
      <w:r w:rsidRPr="00890962">
        <w:rPr>
          <w:b/>
          <w:bCs/>
          <w:i/>
        </w:rPr>
        <w:t>when configured with RSTD, PRS-RSRP measurement period requirements can be same as that of RSTD measurement</w:t>
      </w:r>
    </w:p>
    <w:p w14:paraId="6BA9A573" w14:textId="77777777" w:rsidR="00E72B99" w:rsidRPr="00A3001D" w:rsidRDefault="00E72B99" w:rsidP="00E72B99">
      <w:pPr>
        <w:numPr>
          <w:ilvl w:val="1"/>
          <w:numId w:val="42"/>
        </w:numPr>
        <w:rPr>
          <w:iCs/>
        </w:rPr>
      </w:pPr>
      <w:r w:rsidRPr="00890962">
        <w:rPr>
          <w:b/>
          <w:bCs/>
          <w:i/>
        </w:rPr>
        <w:t>when not configured with either UE Rx-Tx or RSTD, the same requirement as RSTD</w:t>
      </w:r>
      <w:r w:rsidRPr="00A3001D">
        <w:rPr>
          <w:iCs/>
        </w:rPr>
        <w:t>.</w:t>
      </w:r>
    </w:p>
    <w:p w14:paraId="09750E4D" w14:textId="77777777" w:rsidR="009E2EE0" w:rsidRPr="00890962" w:rsidRDefault="009E2EE0" w:rsidP="009E2EE0">
      <w:pPr>
        <w:rPr>
          <w:b/>
          <w:bCs/>
          <w:i/>
          <w:iCs/>
          <w:lang w:eastAsia="x-none"/>
        </w:rPr>
      </w:pPr>
      <w:bookmarkStart w:id="5" w:name="_GoBack"/>
      <w:bookmarkEnd w:id="5"/>
      <w:r w:rsidRPr="00890962">
        <w:rPr>
          <w:b/>
          <w:bCs/>
          <w:i/>
          <w:iCs/>
          <w:u w:val="single"/>
          <w:lang w:eastAsia="x-none"/>
        </w:rPr>
        <w:t xml:space="preserve">Proposal </w:t>
      </w:r>
      <w:r>
        <w:rPr>
          <w:b/>
          <w:bCs/>
          <w:i/>
          <w:iCs/>
          <w:u w:val="single"/>
          <w:lang w:eastAsia="x-none"/>
        </w:rPr>
        <w:t>2</w:t>
      </w:r>
      <w:r w:rsidRPr="00890962">
        <w:rPr>
          <w:b/>
          <w:bCs/>
          <w:i/>
          <w:iCs/>
          <w:u w:val="single"/>
          <w:lang w:eastAsia="x-none"/>
        </w:rPr>
        <w:t>:</w:t>
      </w:r>
      <w:r>
        <w:rPr>
          <w:lang w:eastAsia="x-none"/>
        </w:rPr>
        <w:t xml:space="preserve"> </w:t>
      </w:r>
      <w:r>
        <w:rPr>
          <w:b/>
          <w:bCs/>
          <w:i/>
          <w:iCs/>
          <w:lang w:eastAsia="x-none"/>
        </w:rPr>
        <w:t>PRS RSRP</w:t>
      </w:r>
      <w:r w:rsidRPr="00890962">
        <w:rPr>
          <w:b/>
          <w:bCs/>
          <w:i/>
          <w:iCs/>
          <w:lang w:eastAsia="x-none"/>
        </w:rPr>
        <w:t xml:space="preserve"> accuracy requirements</w:t>
      </w:r>
      <w:r>
        <w:rPr>
          <w:b/>
          <w:bCs/>
          <w:i/>
          <w:iCs/>
          <w:lang w:eastAsia="x-none"/>
        </w:rPr>
        <w:t xml:space="preserve"> can be based on </w:t>
      </w:r>
      <w:r w:rsidRPr="00890962">
        <w:rPr>
          <w:b/>
          <w:bCs/>
          <w:i/>
          <w:iCs/>
          <w:lang w:eastAsia="x-none"/>
        </w:rPr>
        <w:t xml:space="preserve">single sample including resource repetitions within </w:t>
      </w:r>
      <w:r>
        <w:rPr>
          <w:b/>
          <w:bCs/>
          <w:i/>
          <w:iCs/>
          <w:lang w:eastAsia="x-none"/>
        </w:rPr>
        <w:t>a</w:t>
      </w:r>
      <w:r w:rsidRPr="00890962">
        <w:rPr>
          <w:b/>
          <w:bCs/>
          <w:i/>
          <w:iCs/>
          <w:lang w:eastAsia="x-none"/>
        </w:rPr>
        <w:t xml:space="preserve"> PRS occasion</w:t>
      </w:r>
      <w:r>
        <w:rPr>
          <w:b/>
          <w:bCs/>
          <w:i/>
          <w:iCs/>
          <w:lang w:eastAsia="x-none"/>
        </w:rPr>
        <w:t>.</w:t>
      </w:r>
    </w:p>
    <w:p w14:paraId="17718CE2" w14:textId="77777777" w:rsidR="009E2EE0" w:rsidRPr="00890962" w:rsidRDefault="009E2EE0" w:rsidP="009E2EE0">
      <w:pPr>
        <w:rPr>
          <w:rFonts w:cstheme="minorHAnsi"/>
          <w:b/>
          <w:bCs/>
          <w:i/>
          <w:iCs/>
        </w:rPr>
      </w:pPr>
      <w:r w:rsidRPr="00890962">
        <w:rPr>
          <w:b/>
          <w:bCs/>
          <w:i/>
          <w:iCs/>
          <w:u w:val="single"/>
          <w:lang w:eastAsia="x-none"/>
        </w:rPr>
        <w:t>Proposal</w:t>
      </w:r>
      <w:r>
        <w:rPr>
          <w:b/>
          <w:bCs/>
          <w:i/>
          <w:iCs/>
          <w:u w:val="single"/>
          <w:lang w:eastAsia="x-none"/>
        </w:rPr>
        <w:t xml:space="preserve"> 3</w:t>
      </w:r>
      <w:r w:rsidRPr="00890962">
        <w:rPr>
          <w:b/>
          <w:bCs/>
          <w:i/>
          <w:iCs/>
          <w:u w:val="single"/>
          <w:lang w:eastAsia="x-none"/>
        </w:rPr>
        <w:t>:</w:t>
      </w:r>
      <w:r w:rsidRPr="00890962">
        <w:rPr>
          <w:b/>
          <w:bCs/>
          <w:i/>
          <w:iCs/>
          <w:lang w:eastAsia="x-none"/>
        </w:rPr>
        <w:t xml:space="preserve"> </w:t>
      </w:r>
      <w:r w:rsidRPr="00890962">
        <w:rPr>
          <w:rFonts w:cstheme="minorHAnsi"/>
          <w:b/>
          <w:bCs/>
          <w:i/>
          <w:iCs/>
        </w:rPr>
        <w:t>Define both absolute and relative accuracy requirements</w:t>
      </w:r>
      <w:r>
        <w:rPr>
          <w:rFonts w:cstheme="minorHAnsi"/>
          <w:b/>
          <w:bCs/>
          <w:i/>
          <w:iCs/>
        </w:rPr>
        <w:t>.</w:t>
      </w:r>
    </w:p>
    <w:p w14:paraId="7A367D02" w14:textId="77777777" w:rsidR="009E2EE0" w:rsidRPr="00890962" w:rsidRDefault="009E2EE0" w:rsidP="009E2EE0">
      <w:pPr>
        <w:rPr>
          <w:rFonts w:cstheme="minorHAnsi"/>
          <w:b/>
          <w:bCs/>
          <w:i/>
          <w:iCs/>
        </w:rPr>
      </w:pPr>
      <w:r w:rsidRPr="00890962">
        <w:rPr>
          <w:b/>
          <w:bCs/>
          <w:i/>
          <w:iCs/>
          <w:u w:val="single"/>
          <w:lang w:eastAsia="x-none"/>
        </w:rPr>
        <w:t>Proposal</w:t>
      </w:r>
      <w:r>
        <w:rPr>
          <w:b/>
          <w:bCs/>
          <w:i/>
          <w:iCs/>
          <w:u w:val="single"/>
          <w:lang w:eastAsia="x-none"/>
        </w:rPr>
        <w:t xml:space="preserve"> 3a</w:t>
      </w:r>
      <w:r w:rsidRPr="00890962">
        <w:rPr>
          <w:b/>
          <w:bCs/>
          <w:i/>
          <w:iCs/>
          <w:u w:val="single"/>
          <w:lang w:eastAsia="x-none"/>
        </w:rPr>
        <w:t>:</w:t>
      </w:r>
      <w:r w:rsidRPr="00890962">
        <w:rPr>
          <w:b/>
          <w:bCs/>
          <w:i/>
          <w:iCs/>
          <w:lang w:eastAsia="x-none"/>
        </w:rPr>
        <w:t xml:space="preserve"> </w:t>
      </w:r>
      <w:r w:rsidRPr="00890962">
        <w:rPr>
          <w:rFonts w:cstheme="minorHAnsi"/>
          <w:b/>
          <w:bCs/>
          <w:i/>
          <w:iCs/>
        </w:rPr>
        <w:t>Define relative accuracy requirements</w:t>
      </w:r>
      <w:r>
        <w:rPr>
          <w:rFonts w:cstheme="minorHAnsi"/>
          <w:b/>
          <w:bCs/>
          <w:i/>
          <w:iCs/>
        </w:rPr>
        <w:t xml:space="preserve"> in Rel16 with higher priority.</w:t>
      </w:r>
    </w:p>
    <w:p w14:paraId="2C2C6B59" w14:textId="77777777" w:rsidR="009E2EE0" w:rsidRPr="00CE1DBD" w:rsidRDefault="009E2EE0" w:rsidP="009E2EE0">
      <w:pPr>
        <w:rPr>
          <w:b/>
          <w:bCs/>
          <w:i/>
          <w:iCs/>
        </w:rPr>
      </w:pPr>
      <w:r w:rsidRPr="00CE1DBD">
        <w:rPr>
          <w:b/>
          <w:bCs/>
          <w:i/>
          <w:iCs/>
          <w:u w:val="single"/>
        </w:rPr>
        <w:t>Proposal</w:t>
      </w:r>
      <w:r>
        <w:rPr>
          <w:b/>
          <w:bCs/>
          <w:i/>
          <w:iCs/>
          <w:u w:val="single"/>
        </w:rPr>
        <w:t xml:space="preserve"> 4</w:t>
      </w:r>
      <w:r w:rsidRPr="00CE1DBD">
        <w:rPr>
          <w:b/>
          <w:bCs/>
          <w:i/>
          <w:iCs/>
          <w:u w:val="single"/>
        </w:rPr>
        <w:t>:</w:t>
      </w:r>
      <w:r w:rsidRPr="00CE1DBD">
        <w:rPr>
          <w:b/>
          <w:bCs/>
          <w:i/>
          <w:iCs/>
        </w:rPr>
        <w:t xml:space="preserve"> </w:t>
      </w:r>
      <w:r>
        <w:rPr>
          <w:b/>
          <w:bCs/>
          <w:i/>
          <w:iCs/>
        </w:rPr>
        <w:t xml:space="preserve">For PRS RSRP measurement in DL </w:t>
      </w:r>
      <w:proofErr w:type="spellStart"/>
      <w:r>
        <w:rPr>
          <w:b/>
          <w:bCs/>
          <w:i/>
          <w:iCs/>
        </w:rPr>
        <w:t>DoA</w:t>
      </w:r>
      <w:proofErr w:type="spellEnd"/>
      <w:r>
        <w:rPr>
          <w:b/>
          <w:bCs/>
          <w:i/>
          <w:iCs/>
        </w:rPr>
        <w:t xml:space="preserve"> positioning method,</w:t>
      </w:r>
      <w:r w:rsidRPr="00CE1DBD">
        <w:rPr>
          <w:b/>
          <w:bCs/>
          <w:i/>
          <w:iCs/>
        </w:rPr>
        <w:t xml:space="preserve"> the side condition shall be applicable the neighbor cells/TRPs only.</w:t>
      </w:r>
    </w:p>
    <w:p w14:paraId="630D39CE" w14:textId="458C4C7D" w:rsidR="00DB6465" w:rsidRDefault="00DB6465" w:rsidP="00595A25">
      <w:pPr>
        <w:overflowPunct w:val="0"/>
        <w:autoSpaceDE w:val="0"/>
        <w:autoSpaceDN w:val="0"/>
        <w:adjustRightInd w:val="0"/>
        <w:spacing w:before="60" w:after="60"/>
        <w:textAlignment w:val="baseline"/>
        <w:rPr>
          <w:b/>
          <w:i/>
          <w:szCs w:val="21"/>
        </w:rPr>
      </w:pPr>
    </w:p>
    <w:p w14:paraId="325F318D" w14:textId="77777777" w:rsidR="00E316CC" w:rsidRPr="00DB6465" w:rsidRDefault="00E316CC" w:rsidP="00595A25">
      <w:pPr>
        <w:overflowPunct w:val="0"/>
        <w:autoSpaceDE w:val="0"/>
        <w:autoSpaceDN w:val="0"/>
        <w:adjustRightInd w:val="0"/>
        <w:spacing w:before="60" w:after="60"/>
        <w:textAlignment w:val="baseline"/>
        <w:rPr>
          <w:b/>
          <w:i/>
          <w:szCs w:val="21"/>
        </w:rPr>
      </w:pPr>
    </w:p>
    <w:p w14:paraId="32B2AAFF" w14:textId="77777777" w:rsidR="000F20AC" w:rsidRPr="008C7807" w:rsidRDefault="000F20AC" w:rsidP="008C7807">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8C7807">
        <w:rPr>
          <w:rFonts w:ascii="Calibri" w:eastAsia="SimSun" w:hAnsi="Calibri" w:cs="Times New Roman"/>
          <w:color w:val="auto"/>
          <w:sz w:val="36"/>
          <w:szCs w:val="20"/>
        </w:rPr>
        <w:t>References</w:t>
      </w:r>
    </w:p>
    <w:p w14:paraId="346EB606" w14:textId="36308C77" w:rsidR="006E6E65" w:rsidRPr="00796082" w:rsidRDefault="00365301" w:rsidP="006E6E65">
      <w:pPr>
        <w:numPr>
          <w:ilvl w:val="0"/>
          <w:numId w:val="1"/>
        </w:numPr>
        <w:spacing w:after="200" w:line="276" w:lineRule="auto"/>
        <w:rPr>
          <w:bCs/>
        </w:rPr>
      </w:pPr>
      <w:r>
        <w:rPr>
          <w:bCs/>
        </w:rPr>
        <w:t>R4-2009139</w:t>
      </w:r>
      <w:r w:rsidR="006E6E65" w:rsidRPr="00796082">
        <w:rPr>
          <w:bCs/>
        </w:rPr>
        <w:t>, “</w:t>
      </w:r>
      <w:r w:rsidR="00796082" w:rsidRPr="00796082">
        <w:rPr>
          <w:bCs/>
        </w:rPr>
        <w:t>WF on requirements for NR Positioning PRS-RSRP, SSB and CSI-RS RSRP/RSRQ measurements</w:t>
      </w:r>
      <w:r w:rsidR="006E6E65" w:rsidRPr="00796082">
        <w:rPr>
          <w:bCs/>
        </w:rPr>
        <w:t>”</w:t>
      </w:r>
    </w:p>
    <w:p w14:paraId="13AF5F3C" w14:textId="6F56FB42" w:rsidR="0009463D" w:rsidRDefault="0009463D" w:rsidP="00C8200A">
      <w:pPr>
        <w:numPr>
          <w:ilvl w:val="0"/>
          <w:numId w:val="1"/>
        </w:numPr>
        <w:rPr>
          <w:rFonts w:cstheme="minorHAnsi"/>
          <w:bCs/>
          <w:lang w:eastAsia="ko-KR"/>
        </w:rPr>
      </w:pPr>
      <w:r w:rsidRPr="0009463D">
        <w:rPr>
          <w:rFonts w:cstheme="minorHAnsi"/>
          <w:bCs/>
          <w:lang w:eastAsia="ko-KR"/>
        </w:rPr>
        <w:t>R4-200</w:t>
      </w:r>
      <w:r w:rsidR="00365301">
        <w:rPr>
          <w:rFonts w:cstheme="minorHAnsi"/>
          <w:bCs/>
          <w:lang w:eastAsia="ko-KR"/>
        </w:rPr>
        <w:t>9741</w:t>
      </w:r>
      <w:r>
        <w:rPr>
          <w:rFonts w:cstheme="minorHAnsi"/>
          <w:bCs/>
          <w:lang w:eastAsia="ko-KR"/>
        </w:rPr>
        <w:t>, “</w:t>
      </w:r>
      <w:r w:rsidRPr="0009463D">
        <w:rPr>
          <w:rFonts w:cstheme="minorHAnsi"/>
          <w:bCs/>
          <w:lang w:eastAsia="ko-KR"/>
        </w:rPr>
        <w:t xml:space="preserve">Further discussion on </w:t>
      </w:r>
      <w:r w:rsidR="00365301">
        <w:rPr>
          <w:rFonts w:cstheme="minorHAnsi"/>
          <w:bCs/>
          <w:lang w:eastAsia="ko-KR"/>
        </w:rPr>
        <w:t>NR PRS RSTD requirements</w:t>
      </w:r>
      <w:r>
        <w:rPr>
          <w:rFonts w:cstheme="minorHAnsi"/>
          <w:bCs/>
          <w:lang w:eastAsia="ko-KR"/>
        </w:rPr>
        <w:t>”</w:t>
      </w:r>
    </w:p>
    <w:p w14:paraId="16A4F94F" w14:textId="4391397E" w:rsidR="00C8200A" w:rsidRPr="00763A2A" w:rsidRDefault="00C8200A" w:rsidP="00C8200A">
      <w:pPr>
        <w:numPr>
          <w:ilvl w:val="0"/>
          <w:numId w:val="1"/>
        </w:numPr>
        <w:rPr>
          <w:rFonts w:cs="Arial"/>
        </w:rPr>
      </w:pPr>
      <w:r w:rsidRPr="00E612E5">
        <w:rPr>
          <w:rFonts w:cs="Arial"/>
        </w:rPr>
        <w:t>3GPP TS 3</w:t>
      </w:r>
      <w:r>
        <w:rPr>
          <w:rFonts w:cs="Arial"/>
        </w:rPr>
        <w:t>8</w:t>
      </w:r>
      <w:r w:rsidRPr="00E612E5">
        <w:rPr>
          <w:rFonts w:cs="Arial"/>
        </w:rPr>
        <w:t>.133 v1</w:t>
      </w:r>
      <w:r w:rsidR="007270E9">
        <w:rPr>
          <w:rFonts w:cs="Arial"/>
        </w:rPr>
        <w:t>6</w:t>
      </w:r>
      <w:r w:rsidRPr="00E612E5">
        <w:rPr>
          <w:rFonts w:cs="Arial"/>
        </w:rPr>
        <w:t>.</w:t>
      </w:r>
      <w:r w:rsidR="00365301">
        <w:rPr>
          <w:rFonts w:cs="Arial"/>
        </w:rPr>
        <w:t>4</w:t>
      </w:r>
      <w:r w:rsidRPr="00E612E5">
        <w:rPr>
          <w:rFonts w:cs="Arial"/>
        </w:rPr>
        <w:t>.0: "</w:t>
      </w:r>
      <w:r>
        <w:rPr>
          <w:rFonts w:cs="Arial"/>
        </w:rPr>
        <w:t>NR</w:t>
      </w:r>
      <w:r w:rsidRPr="00E612E5">
        <w:rPr>
          <w:rFonts w:cs="Arial"/>
        </w:rPr>
        <w:t>: Requirements for support of radio resource management "</w:t>
      </w:r>
    </w:p>
    <w:sectPr w:rsidR="00C8200A" w:rsidRPr="00763A2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078A8" w14:textId="77777777" w:rsidR="00743CD4" w:rsidRDefault="00743CD4">
      <w:r>
        <w:separator/>
      </w:r>
    </w:p>
  </w:endnote>
  <w:endnote w:type="continuationSeparator" w:id="0">
    <w:p w14:paraId="3FA619D5" w14:textId="77777777" w:rsidR="00743CD4" w:rsidRDefault="00743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C96D8" w14:textId="77777777" w:rsidR="00743CD4" w:rsidRDefault="00743CD4">
      <w:r>
        <w:separator/>
      </w:r>
    </w:p>
  </w:footnote>
  <w:footnote w:type="continuationSeparator" w:id="0">
    <w:p w14:paraId="57E98E72" w14:textId="77777777" w:rsidR="00743CD4" w:rsidRDefault="00743C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3F5D11"/>
    <w:multiLevelType w:val="hybridMultilevel"/>
    <w:tmpl w:val="58FC43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A1B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117DE2"/>
    <w:multiLevelType w:val="multilevel"/>
    <w:tmpl w:val="7A906378"/>
    <w:numStyleLink w:val="3GPPListofBullets"/>
  </w:abstractNum>
  <w:abstractNum w:abstractNumId="4" w15:restartNumberingAfterBreak="0">
    <w:nsid w:val="16520A59"/>
    <w:multiLevelType w:val="hybridMultilevel"/>
    <w:tmpl w:val="660AF1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A31DA"/>
    <w:multiLevelType w:val="multilevel"/>
    <w:tmpl w:val="4918A43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6D525AA"/>
    <w:multiLevelType w:val="multilevel"/>
    <w:tmpl w:val="7A906378"/>
    <w:numStyleLink w:val="3GPPListofBullets"/>
  </w:abstractNum>
  <w:abstractNum w:abstractNumId="7" w15:restartNumberingAfterBreak="0">
    <w:nsid w:val="1A6B35E1"/>
    <w:multiLevelType w:val="hybridMultilevel"/>
    <w:tmpl w:val="56BCF1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6B6DDD"/>
    <w:multiLevelType w:val="hybridMultilevel"/>
    <w:tmpl w:val="152ECB5E"/>
    <w:lvl w:ilvl="0" w:tplc="67AA4724">
      <w:start w:val="1"/>
      <w:numFmt w:val="bullet"/>
      <w:lvlText w:val="•"/>
      <w:lvlJc w:val="left"/>
      <w:pPr>
        <w:tabs>
          <w:tab w:val="num" w:pos="720"/>
        </w:tabs>
        <w:ind w:left="720" w:hanging="360"/>
      </w:pPr>
      <w:rPr>
        <w:rFonts w:ascii="Arial" w:hAnsi="Arial" w:hint="default"/>
      </w:rPr>
    </w:lvl>
    <w:lvl w:ilvl="1" w:tplc="AE86E40A" w:tentative="1">
      <w:start w:val="1"/>
      <w:numFmt w:val="bullet"/>
      <w:lvlText w:val="•"/>
      <w:lvlJc w:val="left"/>
      <w:pPr>
        <w:tabs>
          <w:tab w:val="num" w:pos="1440"/>
        </w:tabs>
        <w:ind w:left="1440" w:hanging="360"/>
      </w:pPr>
      <w:rPr>
        <w:rFonts w:ascii="Arial" w:hAnsi="Arial" w:hint="default"/>
      </w:rPr>
    </w:lvl>
    <w:lvl w:ilvl="2" w:tplc="FFBEAD3C" w:tentative="1">
      <w:start w:val="1"/>
      <w:numFmt w:val="bullet"/>
      <w:lvlText w:val="•"/>
      <w:lvlJc w:val="left"/>
      <w:pPr>
        <w:tabs>
          <w:tab w:val="num" w:pos="2160"/>
        </w:tabs>
        <w:ind w:left="2160" w:hanging="360"/>
      </w:pPr>
      <w:rPr>
        <w:rFonts w:ascii="Arial" w:hAnsi="Arial" w:hint="default"/>
      </w:rPr>
    </w:lvl>
    <w:lvl w:ilvl="3" w:tplc="5BE25EF6" w:tentative="1">
      <w:start w:val="1"/>
      <w:numFmt w:val="bullet"/>
      <w:lvlText w:val="•"/>
      <w:lvlJc w:val="left"/>
      <w:pPr>
        <w:tabs>
          <w:tab w:val="num" w:pos="2880"/>
        </w:tabs>
        <w:ind w:left="2880" w:hanging="360"/>
      </w:pPr>
      <w:rPr>
        <w:rFonts w:ascii="Arial" w:hAnsi="Arial" w:hint="default"/>
      </w:rPr>
    </w:lvl>
    <w:lvl w:ilvl="4" w:tplc="5C70CF82" w:tentative="1">
      <w:start w:val="1"/>
      <w:numFmt w:val="bullet"/>
      <w:lvlText w:val="•"/>
      <w:lvlJc w:val="left"/>
      <w:pPr>
        <w:tabs>
          <w:tab w:val="num" w:pos="3600"/>
        </w:tabs>
        <w:ind w:left="3600" w:hanging="360"/>
      </w:pPr>
      <w:rPr>
        <w:rFonts w:ascii="Arial" w:hAnsi="Arial" w:hint="default"/>
      </w:rPr>
    </w:lvl>
    <w:lvl w:ilvl="5" w:tplc="5AA01F38" w:tentative="1">
      <w:start w:val="1"/>
      <w:numFmt w:val="bullet"/>
      <w:lvlText w:val="•"/>
      <w:lvlJc w:val="left"/>
      <w:pPr>
        <w:tabs>
          <w:tab w:val="num" w:pos="4320"/>
        </w:tabs>
        <w:ind w:left="4320" w:hanging="360"/>
      </w:pPr>
      <w:rPr>
        <w:rFonts w:ascii="Arial" w:hAnsi="Arial" w:hint="default"/>
      </w:rPr>
    </w:lvl>
    <w:lvl w:ilvl="6" w:tplc="14A8D906" w:tentative="1">
      <w:start w:val="1"/>
      <w:numFmt w:val="bullet"/>
      <w:lvlText w:val="•"/>
      <w:lvlJc w:val="left"/>
      <w:pPr>
        <w:tabs>
          <w:tab w:val="num" w:pos="5040"/>
        </w:tabs>
        <w:ind w:left="5040" w:hanging="360"/>
      </w:pPr>
      <w:rPr>
        <w:rFonts w:ascii="Arial" w:hAnsi="Arial" w:hint="default"/>
      </w:rPr>
    </w:lvl>
    <w:lvl w:ilvl="7" w:tplc="4818100C" w:tentative="1">
      <w:start w:val="1"/>
      <w:numFmt w:val="bullet"/>
      <w:lvlText w:val="•"/>
      <w:lvlJc w:val="left"/>
      <w:pPr>
        <w:tabs>
          <w:tab w:val="num" w:pos="5760"/>
        </w:tabs>
        <w:ind w:left="5760" w:hanging="360"/>
      </w:pPr>
      <w:rPr>
        <w:rFonts w:ascii="Arial" w:hAnsi="Arial" w:hint="default"/>
      </w:rPr>
    </w:lvl>
    <w:lvl w:ilvl="8" w:tplc="0EBCA0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895593"/>
    <w:multiLevelType w:val="hybridMultilevel"/>
    <w:tmpl w:val="7EEC9CE4"/>
    <w:lvl w:ilvl="0" w:tplc="3C0E7800">
      <w:start w:val="1"/>
      <w:numFmt w:val="bullet"/>
      <w:lvlText w:val="•"/>
      <w:lvlJc w:val="left"/>
      <w:pPr>
        <w:tabs>
          <w:tab w:val="num" w:pos="720"/>
        </w:tabs>
        <w:ind w:left="720" w:hanging="360"/>
      </w:pPr>
      <w:rPr>
        <w:rFonts w:ascii="Arial" w:hAnsi="Arial" w:hint="default"/>
      </w:rPr>
    </w:lvl>
    <w:lvl w:ilvl="1" w:tplc="33747632">
      <w:numFmt w:val="bullet"/>
      <w:lvlText w:val="–"/>
      <w:lvlJc w:val="left"/>
      <w:pPr>
        <w:tabs>
          <w:tab w:val="num" w:pos="1440"/>
        </w:tabs>
        <w:ind w:left="1440" w:hanging="360"/>
      </w:pPr>
      <w:rPr>
        <w:rFonts w:ascii="Arial" w:hAnsi="Arial" w:hint="default"/>
      </w:rPr>
    </w:lvl>
    <w:lvl w:ilvl="2" w:tplc="E44E45A2">
      <w:numFmt w:val="bullet"/>
      <w:lvlText w:val="•"/>
      <w:lvlJc w:val="left"/>
      <w:pPr>
        <w:tabs>
          <w:tab w:val="num" w:pos="2160"/>
        </w:tabs>
        <w:ind w:left="2160" w:hanging="360"/>
      </w:pPr>
      <w:rPr>
        <w:rFonts w:ascii="Arial" w:hAnsi="Arial" w:hint="default"/>
      </w:rPr>
    </w:lvl>
    <w:lvl w:ilvl="3" w:tplc="A5541626">
      <w:numFmt w:val="bullet"/>
      <w:lvlText w:val="–"/>
      <w:lvlJc w:val="left"/>
      <w:pPr>
        <w:tabs>
          <w:tab w:val="num" w:pos="2880"/>
        </w:tabs>
        <w:ind w:left="2880" w:hanging="360"/>
      </w:pPr>
      <w:rPr>
        <w:rFonts w:ascii="Arial" w:hAnsi="Arial" w:hint="default"/>
      </w:rPr>
    </w:lvl>
    <w:lvl w:ilvl="4" w:tplc="07EAF7FE" w:tentative="1">
      <w:start w:val="1"/>
      <w:numFmt w:val="bullet"/>
      <w:lvlText w:val="•"/>
      <w:lvlJc w:val="left"/>
      <w:pPr>
        <w:tabs>
          <w:tab w:val="num" w:pos="3600"/>
        </w:tabs>
        <w:ind w:left="3600" w:hanging="360"/>
      </w:pPr>
      <w:rPr>
        <w:rFonts w:ascii="Arial" w:hAnsi="Arial" w:hint="default"/>
      </w:rPr>
    </w:lvl>
    <w:lvl w:ilvl="5" w:tplc="6180C5F8" w:tentative="1">
      <w:start w:val="1"/>
      <w:numFmt w:val="bullet"/>
      <w:lvlText w:val="•"/>
      <w:lvlJc w:val="left"/>
      <w:pPr>
        <w:tabs>
          <w:tab w:val="num" w:pos="4320"/>
        </w:tabs>
        <w:ind w:left="4320" w:hanging="360"/>
      </w:pPr>
      <w:rPr>
        <w:rFonts w:ascii="Arial" w:hAnsi="Arial" w:hint="default"/>
      </w:rPr>
    </w:lvl>
    <w:lvl w:ilvl="6" w:tplc="6FAA637E" w:tentative="1">
      <w:start w:val="1"/>
      <w:numFmt w:val="bullet"/>
      <w:lvlText w:val="•"/>
      <w:lvlJc w:val="left"/>
      <w:pPr>
        <w:tabs>
          <w:tab w:val="num" w:pos="5040"/>
        </w:tabs>
        <w:ind w:left="5040" w:hanging="360"/>
      </w:pPr>
      <w:rPr>
        <w:rFonts w:ascii="Arial" w:hAnsi="Arial" w:hint="default"/>
      </w:rPr>
    </w:lvl>
    <w:lvl w:ilvl="7" w:tplc="40E27306" w:tentative="1">
      <w:start w:val="1"/>
      <w:numFmt w:val="bullet"/>
      <w:lvlText w:val="•"/>
      <w:lvlJc w:val="left"/>
      <w:pPr>
        <w:tabs>
          <w:tab w:val="num" w:pos="5760"/>
        </w:tabs>
        <w:ind w:left="5760" w:hanging="360"/>
      </w:pPr>
      <w:rPr>
        <w:rFonts w:ascii="Arial" w:hAnsi="Arial" w:hint="default"/>
      </w:rPr>
    </w:lvl>
    <w:lvl w:ilvl="8" w:tplc="3F38C9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247278"/>
    <w:multiLevelType w:val="hybridMultilevel"/>
    <w:tmpl w:val="633EC394"/>
    <w:lvl w:ilvl="0" w:tplc="0409001B">
      <w:start w:val="1"/>
      <w:numFmt w:val="lowerRoman"/>
      <w:lvlText w:val="%1."/>
      <w:lvlJc w:val="righ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907EF4"/>
    <w:multiLevelType w:val="hybridMultilevel"/>
    <w:tmpl w:val="4B242530"/>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181EB5"/>
    <w:multiLevelType w:val="hybridMultilevel"/>
    <w:tmpl w:val="88B06576"/>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D33492"/>
    <w:multiLevelType w:val="hybridMultilevel"/>
    <w:tmpl w:val="34EC8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7554EE"/>
    <w:multiLevelType w:val="hybridMultilevel"/>
    <w:tmpl w:val="D94CC12C"/>
    <w:lvl w:ilvl="0" w:tplc="6BF628CC">
      <w:start w:val="1"/>
      <w:numFmt w:val="bullet"/>
      <w:lvlText w:val="•"/>
      <w:lvlJc w:val="left"/>
      <w:pPr>
        <w:tabs>
          <w:tab w:val="num" w:pos="720"/>
        </w:tabs>
        <w:ind w:left="720" w:hanging="360"/>
      </w:pPr>
      <w:rPr>
        <w:rFonts w:ascii="Arial" w:hAnsi="Arial" w:hint="default"/>
      </w:rPr>
    </w:lvl>
    <w:lvl w:ilvl="1" w:tplc="6CBE39BA">
      <w:start w:val="1"/>
      <w:numFmt w:val="bullet"/>
      <w:lvlText w:val="•"/>
      <w:lvlJc w:val="left"/>
      <w:pPr>
        <w:tabs>
          <w:tab w:val="num" w:pos="1440"/>
        </w:tabs>
        <w:ind w:left="1440" w:hanging="360"/>
      </w:pPr>
      <w:rPr>
        <w:rFonts w:ascii="Arial" w:hAnsi="Arial" w:hint="default"/>
      </w:rPr>
    </w:lvl>
    <w:lvl w:ilvl="2" w:tplc="DE98071C" w:tentative="1">
      <w:start w:val="1"/>
      <w:numFmt w:val="bullet"/>
      <w:lvlText w:val="•"/>
      <w:lvlJc w:val="left"/>
      <w:pPr>
        <w:tabs>
          <w:tab w:val="num" w:pos="2160"/>
        </w:tabs>
        <w:ind w:left="2160" w:hanging="360"/>
      </w:pPr>
      <w:rPr>
        <w:rFonts w:ascii="Arial" w:hAnsi="Arial" w:hint="default"/>
      </w:rPr>
    </w:lvl>
    <w:lvl w:ilvl="3" w:tplc="1FC4064A" w:tentative="1">
      <w:start w:val="1"/>
      <w:numFmt w:val="bullet"/>
      <w:lvlText w:val="•"/>
      <w:lvlJc w:val="left"/>
      <w:pPr>
        <w:tabs>
          <w:tab w:val="num" w:pos="2880"/>
        </w:tabs>
        <w:ind w:left="2880" w:hanging="360"/>
      </w:pPr>
      <w:rPr>
        <w:rFonts w:ascii="Arial" w:hAnsi="Arial" w:hint="default"/>
      </w:rPr>
    </w:lvl>
    <w:lvl w:ilvl="4" w:tplc="7DACAFEA" w:tentative="1">
      <w:start w:val="1"/>
      <w:numFmt w:val="bullet"/>
      <w:lvlText w:val="•"/>
      <w:lvlJc w:val="left"/>
      <w:pPr>
        <w:tabs>
          <w:tab w:val="num" w:pos="3600"/>
        </w:tabs>
        <w:ind w:left="3600" w:hanging="360"/>
      </w:pPr>
      <w:rPr>
        <w:rFonts w:ascii="Arial" w:hAnsi="Arial" w:hint="default"/>
      </w:rPr>
    </w:lvl>
    <w:lvl w:ilvl="5" w:tplc="22DEED6A" w:tentative="1">
      <w:start w:val="1"/>
      <w:numFmt w:val="bullet"/>
      <w:lvlText w:val="•"/>
      <w:lvlJc w:val="left"/>
      <w:pPr>
        <w:tabs>
          <w:tab w:val="num" w:pos="4320"/>
        </w:tabs>
        <w:ind w:left="4320" w:hanging="360"/>
      </w:pPr>
      <w:rPr>
        <w:rFonts w:ascii="Arial" w:hAnsi="Arial" w:hint="default"/>
      </w:rPr>
    </w:lvl>
    <w:lvl w:ilvl="6" w:tplc="7D720FC8" w:tentative="1">
      <w:start w:val="1"/>
      <w:numFmt w:val="bullet"/>
      <w:lvlText w:val="•"/>
      <w:lvlJc w:val="left"/>
      <w:pPr>
        <w:tabs>
          <w:tab w:val="num" w:pos="5040"/>
        </w:tabs>
        <w:ind w:left="5040" w:hanging="360"/>
      </w:pPr>
      <w:rPr>
        <w:rFonts w:ascii="Arial" w:hAnsi="Arial" w:hint="default"/>
      </w:rPr>
    </w:lvl>
    <w:lvl w:ilvl="7" w:tplc="B0F65F08" w:tentative="1">
      <w:start w:val="1"/>
      <w:numFmt w:val="bullet"/>
      <w:lvlText w:val="•"/>
      <w:lvlJc w:val="left"/>
      <w:pPr>
        <w:tabs>
          <w:tab w:val="num" w:pos="5760"/>
        </w:tabs>
        <w:ind w:left="5760" w:hanging="360"/>
      </w:pPr>
      <w:rPr>
        <w:rFonts w:ascii="Arial" w:hAnsi="Arial" w:hint="default"/>
      </w:rPr>
    </w:lvl>
    <w:lvl w:ilvl="8" w:tplc="0A04C0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3E93CB9"/>
    <w:multiLevelType w:val="multilevel"/>
    <w:tmpl w:val="7A906378"/>
    <w:numStyleLink w:val="3GPPListofBullets"/>
  </w:abstractNum>
  <w:abstractNum w:abstractNumId="17" w15:restartNumberingAfterBreak="0">
    <w:nsid w:val="340C7F8B"/>
    <w:multiLevelType w:val="multilevel"/>
    <w:tmpl w:val="340C7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E436B3"/>
    <w:multiLevelType w:val="hybridMultilevel"/>
    <w:tmpl w:val="82267F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D826055"/>
    <w:multiLevelType w:val="hybridMultilevel"/>
    <w:tmpl w:val="E13AE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BE18EC"/>
    <w:multiLevelType w:val="hybridMultilevel"/>
    <w:tmpl w:val="7B2829A8"/>
    <w:lvl w:ilvl="0" w:tplc="A094C912">
      <w:start w:val="1"/>
      <w:numFmt w:val="bullet"/>
      <w:lvlText w:val="•"/>
      <w:lvlJc w:val="left"/>
      <w:pPr>
        <w:tabs>
          <w:tab w:val="num" w:pos="720"/>
        </w:tabs>
        <w:ind w:left="720" w:hanging="360"/>
      </w:pPr>
      <w:rPr>
        <w:rFonts w:ascii="Arial" w:hAnsi="Arial" w:hint="default"/>
      </w:rPr>
    </w:lvl>
    <w:lvl w:ilvl="1" w:tplc="658C3C06">
      <w:start w:val="88"/>
      <w:numFmt w:val="bullet"/>
      <w:lvlText w:val="–"/>
      <w:lvlJc w:val="left"/>
      <w:pPr>
        <w:tabs>
          <w:tab w:val="num" w:pos="1440"/>
        </w:tabs>
        <w:ind w:left="1440" w:hanging="360"/>
      </w:pPr>
      <w:rPr>
        <w:rFonts w:ascii="Arial" w:hAnsi="Arial" w:hint="default"/>
      </w:rPr>
    </w:lvl>
    <w:lvl w:ilvl="2" w:tplc="FC46C6DA">
      <w:start w:val="88"/>
      <w:numFmt w:val="bullet"/>
      <w:lvlText w:val="•"/>
      <w:lvlJc w:val="left"/>
      <w:pPr>
        <w:tabs>
          <w:tab w:val="num" w:pos="2160"/>
        </w:tabs>
        <w:ind w:left="2160" w:hanging="360"/>
      </w:pPr>
      <w:rPr>
        <w:rFonts w:ascii="Arial" w:hAnsi="Arial" w:hint="default"/>
      </w:rPr>
    </w:lvl>
    <w:lvl w:ilvl="3" w:tplc="554A8E96">
      <w:start w:val="88"/>
      <w:numFmt w:val="bullet"/>
      <w:lvlText w:val="–"/>
      <w:lvlJc w:val="left"/>
      <w:pPr>
        <w:tabs>
          <w:tab w:val="num" w:pos="2880"/>
        </w:tabs>
        <w:ind w:left="2880" w:hanging="360"/>
      </w:pPr>
      <w:rPr>
        <w:rFonts w:ascii="Arial" w:hAnsi="Arial" w:hint="default"/>
      </w:rPr>
    </w:lvl>
    <w:lvl w:ilvl="4" w:tplc="B1884FEA" w:tentative="1">
      <w:start w:val="1"/>
      <w:numFmt w:val="bullet"/>
      <w:lvlText w:val="•"/>
      <w:lvlJc w:val="left"/>
      <w:pPr>
        <w:tabs>
          <w:tab w:val="num" w:pos="3600"/>
        </w:tabs>
        <w:ind w:left="3600" w:hanging="360"/>
      </w:pPr>
      <w:rPr>
        <w:rFonts w:ascii="Arial" w:hAnsi="Arial" w:hint="default"/>
      </w:rPr>
    </w:lvl>
    <w:lvl w:ilvl="5" w:tplc="489277D8" w:tentative="1">
      <w:start w:val="1"/>
      <w:numFmt w:val="bullet"/>
      <w:lvlText w:val="•"/>
      <w:lvlJc w:val="left"/>
      <w:pPr>
        <w:tabs>
          <w:tab w:val="num" w:pos="4320"/>
        </w:tabs>
        <w:ind w:left="4320" w:hanging="360"/>
      </w:pPr>
      <w:rPr>
        <w:rFonts w:ascii="Arial" w:hAnsi="Arial" w:hint="default"/>
      </w:rPr>
    </w:lvl>
    <w:lvl w:ilvl="6" w:tplc="290AE3B2" w:tentative="1">
      <w:start w:val="1"/>
      <w:numFmt w:val="bullet"/>
      <w:lvlText w:val="•"/>
      <w:lvlJc w:val="left"/>
      <w:pPr>
        <w:tabs>
          <w:tab w:val="num" w:pos="5040"/>
        </w:tabs>
        <w:ind w:left="5040" w:hanging="360"/>
      </w:pPr>
      <w:rPr>
        <w:rFonts w:ascii="Arial" w:hAnsi="Arial" w:hint="default"/>
      </w:rPr>
    </w:lvl>
    <w:lvl w:ilvl="7" w:tplc="D64813EA" w:tentative="1">
      <w:start w:val="1"/>
      <w:numFmt w:val="bullet"/>
      <w:lvlText w:val="•"/>
      <w:lvlJc w:val="left"/>
      <w:pPr>
        <w:tabs>
          <w:tab w:val="num" w:pos="5760"/>
        </w:tabs>
        <w:ind w:left="5760" w:hanging="360"/>
      </w:pPr>
      <w:rPr>
        <w:rFonts w:ascii="Arial" w:hAnsi="Arial" w:hint="default"/>
      </w:rPr>
    </w:lvl>
    <w:lvl w:ilvl="8" w:tplc="430C72B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7F6AFB"/>
    <w:multiLevelType w:val="multilevel"/>
    <w:tmpl w:val="02D052B2"/>
    <w:lvl w:ilvl="0">
      <w:start w:val="1"/>
      <w:numFmt w:val="bullet"/>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46718A"/>
    <w:multiLevelType w:val="hybridMultilevel"/>
    <w:tmpl w:val="0EF403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860053"/>
    <w:multiLevelType w:val="hybridMultilevel"/>
    <w:tmpl w:val="4EF2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0DE24F7"/>
    <w:multiLevelType w:val="hybridMultilevel"/>
    <w:tmpl w:val="E94CAA6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B9C16F4">
      <w:numFmt w:val="bullet"/>
      <w:lvlText w:val="-"/>
      <w:lvlJc w:val="left"/>
      <w:pPr>
        <w:ind w:left="2880" w:hanging="360"/>
      </w:pPr>
      <w:rPr>
        <w:rFonts w:ascii="Times New Roman" w:eastAsia="SimSun" w:hAnsi="Times New Roman"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B42485B"/>
    <w:multiLevelType w:val="hybridMultilevel"/>
    <w:tmpl w:val="C17C38E8"/>
    <w:lvl w:ilvl="0" w:tplc="A0FEC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87817"/>
    <w:multiLevelType w:val="multilevel"/>
    <w:tmpl w:val="7A906378"/>
    <w:numStyleLink w:val="3GPPListofBullets"/>
  </w:abstractNum>
  <w:abstractNum w:abstractNumId="31" w15:restartNumberingAfterBreak="0">
    <w:nsid w:val="639A59A8"/>
    <w:multiLevelType w:val="hybridMultilevel"/>
    <w:tmpl w:val="A2842308"/>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66F0AA1"/>
    <w:multiLevelType w:val="hybridMultilevel"/>
    <w:tmpl w:val="FB0ED4FC"/>
    <w:lvl w:ilvl="0" w:tplc="52C6DD24">
      <w:start w:val="1"/>
      <w:numFmt w:val="bullet"/>
      <w:lvlText w:val="•"/>
      <w:lvlJc w:val="left"/>
      <w:pPr>
        <w:tabs>
          <w:tab w:val="num" w:pos="720"/>
        </w:tabs>
        <w:ind w:left="720" w:hanging="360"/>
      </w:pPr>
      <w:rPr>
        <w:rFonts w:ascii="Arial" w:hAnsi="Arial" w:hint="default"/>
      </w:rPr>
    </w:lvl>
    <w:lvl w:ilvl="1" w:tplc="48EA9E4C">
      <w:start w:val="88"/>
      <w:numFmt w:val="bullet"/>
      <w:lvlText w:val="–"/>
      <w:lvlJc w:val="left"/>
      <w:pPr>
        <w:tabs>
          <w:tab w:val="num" w:pos="1440"/>
        </w:tabs>
        <w:ind w:left="1440" w:hanging="360"/>
      </w:pPr>
      <w:rPr>
        <w:rFonts w:ascii="Arial" w:hAnsi="Arial" w:hint="default"/>
      </w:rPr>
    </w:lvl>
    <w:lvl w:ilvl="2" w:tplc="77FEEC68" w:tentative="1">
      <w:start w:val="1"/>
      <w:numFmt w:val="bullet"/>
      <w:lvlText w:val="•"/>
      <w:lvlJc w:val="left"/>
      <w:pPr>
        <w:tabs>
          <w:tab w:val="num" w:pos="2160"/>
        </w:tabs>
        <w:ind w:left="2160" w:hanging="360"/>
      </w:pPr>
      <w:rPr>
        <w:rFonts w:ascii="Arial" w:hAnsi="Arial" w:hint="default"/>
      </w:rPr>
    </w:lvl>
    <w:lvl w:ilvl="3" w:tplc="1A1E488E" w:tentative="1">
      <w:start w:val="1"/>
      <w:numFmt w:val="bullet"/>
      <w:lvlText w:val="•"/>
      <w:lvlJc w:val="left"/>
      <w:pPr>
        <w:tabs>
          <w:tab w:val="num" w:pos="2880"/>
        </w:tabs>
        <w:ind w:left="2880" w:hanging="360"/>
      </w:pPr>
      <w:rPr>
        <w:rFonts w:ascii="Arial" w:hAnsi="Arial" w:hint="default"/>
      </w:rPr>
    </w:lvl>
    <w:lvl w:ilvl="4" w:tplc="D0143928" w:tentative="1">
      <w:start w:val="1"/>
      <w:numFmt w:val="bullet"/>
      <w:lvlText w:val="•"/>
      <w:lvlJc w:val="left"/>
      <w:pPr>
        <w:tabs>
          <w:tab w:val="num" w:pos="3600"/>
        </w:tabs>
        <w:ind w:left="3600" w:hanging="360"/>
      </w:pPr>
      <w:rPr>
        <w:rFonts w:ascii="Arial" w:hAnsi="Arial" w:hint="default"/>
      </w:rPr>
    </w:lvl>
    <w:lvl w:ilvl="5" w:tplc="06FA12A0" w:tentative="1">
      <w:start w:val="1"/>
      <w:numFmt w:val="bullet"/>
      <w:lvlText w:val="•"/>
      <w:lvlJc w:val="left"/>
      <w:pPr>
        <w:tabs>
          <w:tab w:val="num" w:pos="4320"/>
        </w:tabs>
        <w:ind w:left="4320" w:hanging="360"/>
      </w:pPr>
      <w:rPr>
        <w:rFonts w:ascii="Arial" w:hAnsi="Arial" w:hint="default"/>
      </w:rPr>
    </w:lvl>
    <w:lvl w:ilvl="6" w:tplc="FEFC9D32" w:tentative="1">
      <w:start w:val="1"/>
      <w:numFmt w:val="bullet"/>
      <w:lvlText w:val="•"/>
      <w:lvlJc w:val="left"/>
      <w:pPr>
        <w:tabs>
          <w:tab w:val="num" w:pos="5040"/>
        </w:tabs>
        <w:ind w:left="5040" w:hanging="360"/>
      </w:pPr>
      <w:rPr>
        <w:rFonts w:ascii="Arial" w:hAnsi="Arial" w:hint="default"/>
      </w:rPr>
    </w:lvl>
    <w:lvl w:ilvl="7" w:tplc="1562C510" w:tentative="1">
      <w:start w:val="1"/>
      <w:numFmt w:val="bullet"/>
      <w:lvlText w:val="•"/>
      <w:lvlJc w:val="left"/>
      <w:pPr>
        <w:tabs>
          <w:tab w:val="num" w:pos="5760"/>
        </w:tabs>
        <w:ind w:left="5760" w:hanging="360"/>
      </w:pPr>
      <w:rPr>
        <w:rFonts w:ascii="Arial" w:hAnsi="Arial" w:hint="default"/>
      </w:rPr>
    </w:lvl>
    <w:lvl w:ilvl="8" w:tplc="9CD2D3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49234D"/>
    <w:multiLevelType w:val="hybridMultilevel"/>
    <w:tmpl w:val="E7322022"/>
    <w:lvl w:ilvl="0" w:tplc="1186B3BA">
      <w:start w:val="1"/>
      <w:numFmt w:val="bullet"/>
      <w:lvlText w:val="•"/>
      <w:lvlJc w:val="left"/>
      <w:pPr>
        <w:tabs>
          <w:tab w:val="num" w:pos="720"/>
        </w:tabs>
        <w:ind w:left="720" w:hanging="360"/>
      </w:pPr>
      <w:rPr>
        <w:rFonts w:ascii="Arial" w:hAnsi="Arial" w:hint="default"/>
      </w:rPr>
    </w:lvl>
    <w:lvl w:ilvl="1" w:tplc="6B062E28">
      <w:start w:val="88"/>
      <w:numFmt w:val="bullet"/>
      <w:lvlText w:val="–"/>
      <w:lvlJc w:val="left"/>
      <w:pPr>
        <w:tabs>
          <w:tab w:val="num" w:pos="1440"/>
        </w:tabs>
        <w:ind w:left="1440" w:hanging="360"/>
      </w:pPr>
      <w:rPr>
        <w:rFonts w:ascii="Arial" w:hAnsi="Arial" w:hint="default"/>
      </w:rPr>
    </w:lvl>
    <w:lvl w:ilvl="2" w:tplc="3462E82C" w:tentative="1">
      <w:start w:val="1"/>
      <w:numFmt w:val="bullet"/>
      <w:lvlText w:val="•"/>
      <w:lvlJc w:val="left"/>
      <w:pPr>
        <w:tabs>
          <w:tab w:val="num" w:pos="2160"/>
        </w:tabs>
        <w:ind w:left="2160" w:hanging="360"/>
      </w:pPr>
      <w:rPr>
        <w:rFonts w:ascii="Arial" w:hAnsi="Arial" w:hint="default"/>
      </w:rPr>
    </w:lvl>
    <w:lvl w:ilvl="3" w:tplc="9EC2FDB6" w:tentative="1">
      <w:start w:val="1"/>
      <w:numFmt w:val="bullet"/>
      <w:lvlText w:val="•"/>
      <w:lvlJc w:val="left"/>
      <w:pPr>
        <w:tabs>
          <w:tab w:val="num" w:pos="2880"/>
        </w:tabs>
        <w:ind w:left="2880" w:hanging="360"/>
      </w:pPr>
      <w:rPr>
        <w:rFonts w:ascii="Arial" w:hAnsi="Arial" w:hint="default"/>
      </w:rPr>
    </w:lvl>
    <w:lvl w:ilvl="4" w:tplc="C6B6CEF2" w:tentative="1">
      <w:start w:val="1"/>
      <w:numFmt w:val="bullet"/>
      <w:lvlText w:val="•"/>
      <w:lvlJc w:val="left"/>
      <w:pPr>
        <w:tabs>
          <w:tab w:val="num" w:pos="3600"/>
        </w:tabs>
        <w:ind w:left="3600" w:hanging="360"/>
      </w:pPr>
      <w:rPr>
        <w:rFonts w:ascii="Arial" w:hAnsi="Arial" w:hint="default"/>
      </w:rPr>
    </w:lvl>
    <w:lvl w:ilvl="5" w:tplc="D854A77C" w:tentative="1">
      <w:start w:val="1"/>
      <w:numFmt w:val="bullet"/>
      <w:lvlText w:val="•"/>
      <w:lvlJc w:val="left"/>
      <w:pPr>
        <w:tabs>
          <w:tab w:val="num" w:pos="4320"/>
        </w:tabs>
        <w:ind w:left="4320" w:hanging="360"/>
      </w:pPr>
      <w:rPr>
        <w:rFonts w:ascii="Arial" w:hAnsi="Arial" w:hint="default"/>
      </w:rPr>
    </w:lvl>
    <w:lvl w:ilvl="6" w:tplc="B7281D56" w:tentative="1">
      <w:start w:val="1"/>
      <w:numFmt w:val="bullet"/>
      <w:lvlText w:val="•"/>
      <w:lvlJc w:val="left"/>
      <w:pPr>
        <w:tabs>
          <w:tab w:val="num" w:pos="5040"/>
        </w:tabs>
        <w:ind w:left="5040" w:hanging="360"/>
      </w:pPr>
      <w:rPr>
        <w:rFonts w:ascii="Arial" w:hAnsi="Arial" w:hint="default"/>
      </w:rPr>
    </w:lvl>
    <w:lvl w:ilvl="7" w:tplc="C01A4658" w:tentative="1">
      <w:start w:val="1"/>
      <w:numFmt w:val="bullet"/>
      <w:lvlText w:val="•"/>
      <w:lvlJc w:val="left"/>
      <w:pPr>
        <w:tabs>
          <w:tab w:val="num" w:pos="5760"/>
        </w:tabs>
        <w:ind w:left="5760" w:hanging="360"/>
      </w:pPr>
      <w:rPr>
        <w:rFonts w:ascii="Arial" w:hAnsi="Arial" w:hint="default"/>
      </w:rPr>
    </w:lvl>
    <w:lvl w:ilvl="8" w:tplc="18ACCE9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E514C9"/>
    <w:multiLevelType w:val="hybridMultilevel"/>
    <w:tmpl w:val="1604ECAC"/>
    <w:lvl w:ilvl="0" w:tplc="4B987908">
      <w:start w:val="1"/>
      <w:numFmt w:val="bullet"/>
      <w:lvlText w:val="•"/>
      <w:lvlJc w:val="left"/>
      <w:pPr>
        <w:tabs>
          <w:tab w:val="num" w:pos="720"/>
        </w:tabs>
        <w:ind w:left="720" w:hanging="360"/>
      </w:pPr>
      <w:rPr>
        <w:rFonts w:ascii="Arial" w:hAnsi="Arial" w:hint="default"/>
      </w:rPr>
    </w:lvl>
    <w:lvl w:ilvl="1" w:tplc="CCBE2448">
      <w:start w:val="88"/>
      <w:numFmt w:val="bullet"/>
      <w:lvlText w:val="–"/>
      <w:lvlJc w:val="left"/>
      <w:pPr>
        <w:tabs>
          <w:tab w:val="num" w:pos="1440"/>
        </w:tabs>
        <w:ind w:left="1440" w:hanging="360"/>
      </w:pPr>
      <w:rPr>
        <w:rFonts w:ascii="Arial" w:hAnsi="Arial" w:hint="default"/>
      </w:rPr>
    </w:lvl>
    <w:lvl w:ilvl="2" w:tplc="4BD8113C">
      <w:start w:val="88"/>
      <w:numFmt w:val="bullet"/>
      <w:lvlText w:val="•"/>
      <w:lvlJc w:val="left"/>
      <w:pPr>
        <w:tabs>
          <w:tab w:val="num" w:pos="2160"/>
        </w:tabs>
        <w:ind w:left="2160" w:hanging="360"/>
      </w:pPr>
      <w:rPr>
        <w:rFonts w:ascii="Arial" w:hAnsi="Arial" w:hint="default"/>
      </w:rPr>
    </w:lvl>
    <w:lvl w:ilvl="3" w:tplc="A57ABF22" w:tentative="1">
      <w:start w:val="1"/>
      <w:numFmt w:val="bullet"/>
      <w:lvlText w:val="•"/>
      <w:lvlJc w:val="left"/>
      <w:pPr>
        <w:tabs>
          <w:tab w:val="num" w:pos="2880"/>
        </w:tabs>
        <w:ind w:left="2880" w:hanging="360"/>
      </w:pPr>
      <w:rPr>
        <w:rFonts w:ascii="Arial" w:hAnsi="Arial" w:hint="default"/>
      </w:rPr>
    </w:lvl>
    <w:lvl w:ilvl="4" w:tplc="F716C0BE" w:tentative="1">
      <w:start w:val="1"/>
      <w:numFmt w:val="bullet"/>
      <w:lvlText w:val="•"/>
      <w:lvlJc w:val="left"/>
      <w:pPr>
        <w:tabs>
          <w:tab w:val="num" w:pos="3600"/>
        </w:tabs>
        <w:ind w:left="3600" w:hanging="360"/>
      </w:pPr>
      <w:rPr>
        <w:rFonts w:ascii="Arial" w:hAnsi="Arial" w:hint="default"/>
      </w:rPr>
    </w:lvl>
    <w:lvl w:ilvl="5" w:tplc="E0AA6152" w:tentative="1">
      <w:start w:val="1"/>
      <w:numFmt w:val="bullet"/>
      <w:lvlText w:val="•"/>
      <w:lvlJc w:val="left"/>
      <w:pPr>
        <w:tabs>
          <w:tab w:val="num" w:pos="4320"/>
        </w:tabs>
        <w:ind w:left="4320" w:hanging="360"/>
      </w:pPr>
      <w:rPr>
        <w:rFonts w:ascii="Arial" w:hAnsi="Arial" w:hint="default"/>
      </w:rPr>
    </w:lvl>
    <w:lvl w:ilvl="6" w:tplc="14600872" w:tentative="1">
      <w:start w:val="1"/>
      <w:numFmt w:val="bullet"/>
      <w:lvlText w:val="•"/>
      <w:lvlJc w:val="left"/>
      <w:pPr>
        <w:tabs>
          <w:tab w:val="num" w:pos="5040"/>
        </w:tabs>
        <w:ind w:left="5040" w:hanging="360"/>
      </w:pPr>
      <w:rPr>
        <w:rFonts w:ascii="Arial" w:hAnsi="Arial" w:hint="default"/>
      </w:rPr>
    </w:lvl>
    <w:lvl w:ilvl="7" w:tplc="7B946D4C" w:tentative="1">
      <w:start w:val="1"/>
      <w:numFmt w:val="bullet"/>
      <w:lvlText w:val="•"/>
      <w:lvlJc w:val="left"/>
      <w:pPr>
        <w:tabs>
          <w:tab w:val="num" w:pos="5760"/>
        </w:tabs>
        <w:ind w:left="5760" w:hanging="360"/>
      </w:pPr>
      <w:rPr>
        <w:rFonts w:ascii="Arial" w:hAnsi="Arial" w:hint="default"/>
      </w:rPr>
    </w:lvl>
    <w:lvl w:ilvl="8" w:tplc="6C12888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7607D0"/>
    <w:multiLevelType w:val="hybridMultilevel"/>
    <w:tmpl w:val="B63A7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E3A4BBE"/>
    <w:multiLevelType w:val="hybridMultilevel"/>
    <w:tmpl w:val="FD50987E"/>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5"/>
  </w:num>
  <w:num w:numId="3">
    <w:abstractNumId w:val="19"/>
  </w:num>
  <w:num w:numId="4">
    <w:abstractNumId w:val="13"/>
  </w:num>
  <w:num w:numId="5">
    <w:abstractNumId w:val="13"/>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23"/>
  </w:num>
  <w:num w:numId="10">
    <w:abstractNumId w:val="21"/>
  </w:num>
  <w:num w:numId="11">
    <w:abstractNumId w:val="4"/>
  </w:num>
  <w:num w:numId="12">
    <w:abstractNumId w:val="10"/>
  </w:num>
  <w:num w:numId="13">
    <w:abstractNumId w:val="31"/>
  </w:num>
  <w:num w:numId="14">
    <w:abstractNumId w:val="11"/>
  </w:num>
  <w:num w:numId="15">
    <w:abstractNumId w:val="40"/>
  </w:num>
  <w:num w:numId="16">
    <w:abstractNumId w:val="2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5"/>
  </w:num>
  <w:num w:numId="19">
    <w:abstractNumId w:val="26"/>
  </w:num>
  <w:num w:numId="20">
    <w:abstractNumId w:val="27"/>
  </w:num>
  <w:num w:numId="21">
    <w:abstractNumId w:val="15"/>
  </w:num>
  <w:num w:numId="22">
    <w:abstractNumId w:val="16"/>
  </w:num>
  <w:num w:numId="23">
    <w:abstractNumId w:val="7"/>
  </w:num>
  <w:num w:numId="24">
    <w:abstractNumId w:val="3"/>
  </w:num>
  <w:num w:numId="25">
    <w:abstractNumId w:val="29"/>
  </w:num>
  <w:num w:numId="26">
    <w:abstractNumId w:val="24"/>
  </w:num>
  <w:num w:numId="27">
    <w:abstractNumId w:val="18"/>
  </w:num>
  <w:num w:numId="28">
    <w:abstractNumId w:val="39"/>
  </w:num>
  <w:num w:numId="29">
    <w:abstractNumId w:val="14"/>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38"/>
  </w:num>
  <w:num w:numId="36">
    <w:abstractNumId w:val="17"/>
  </w:num>
  <w:num w:numId="37">
    <w:abstractNumId w:val="1"/>
  </w:num>
  <w:num w:numId="38">
    <w:abstractNumId w:val="25"/>
  </w:num>
  <w:num w:numId="39">
    <w:abstractNumId w:val="8"/>
  </w:num>
  <w:num w:numId="40">
    <w:abstractNumId w:val="33"/>
  </w:num>
  <w:num w:numId="41">
    <w:abstractNumId w:val="34"/>
  </w:num>
  <w:num w:numId="42">
    <w:abstractNumId w:val="37"/>
  </w:num>
  <w:num w:numId="43">
    <w:abstractNumId w:val="22"/>
  </w:num>
  <w:num w:numId="4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DA2"/>
    <w:rsid w:val="00002FC2"/>
    <w:rsid w:val="000031B6"/>
    <w:rsid w:val="00003437"/>
    <w:rsid w:val="00003938"/>
    <w:rsid w:val="00003983"/>
    <w:rsid w:val="00003E24"/>
    <w:rsid w:val="00004ADA"/>
    <w:rsid w:val="00004C31"/>
    <w:rsid w:val="00004F66"/>
    <w:rsid w:val="00005F34"/>
    <w:rsid w:val="000065E7"/>
    <w:rsid w:val="00006FDF"/>
    <w:rsid w:val="0000719E"/>
    <w:rsid w:val="000074C4"/>
    <w:rsid w:val="00010086"/>
    <w:rsid w:val="000106AA"/>
    <w:rsid w:val="00010823"/>
    <w:rsid w:val="00011779"/>
    <w:rsid w:val="00011B0F"/>
    <w:rsid w:val="0001295C"/>
    <w:rsid w:val="00013000"/>
    <w:rsid w:val="00013939"/>
    <w:rsid w:val="00013D89"/>
    <w:rsid w:val="000141ED"/>
    <w:rsid w:val="00014715"/>
    <w:rsid w:val="00014E8B"/>
    <w:rsid w:val="00015651"/>
    <w:rsid w:val="00015AEA"/>
    <w:rsid w:val="00015B17"/>
    <w:rsid w:val="00015B29"/>
    <w:rsid w:val="00015F77"/>
    <w:rsid w:val="00016016"/>
    <w:rsid w:val="000160A9"/>
    <w:rsid w:val="00016AF9"/>
    <w:rsid w:val="00017EDA"/>
    <w:rsid w:val="000201F4"/>
    <w:rsid w:val="00020401"/>
    <w:rsid w:val="000214FB"/>
    <w:rsid w:val="0002157B"/>
    <w:rsid w:val="000216C8"/>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CD8"/>
    <w:rsid w:val="00030F5E"/>
    <w:rsid w:val="00031924"/>
    <w:rsid w:val="0003194C"/>
    <w:rsid w:val="000322AE"/>
    <w:rsid w:val="00032920"/>
    <w:rsid w:val="00032EFF"/>
    <w:rsid w:val="00033135"/>
    <w:rsid w:val="00033193"/>
    <w:rsid w:val="000339EA"/>
    <w:rsid w:val="000345EB"/>
    <w:rsid w:val="000347B1"/>
    <w:rsid w:val="00034AD2"/>
    <w:rsid w:val="0003672F"/>
    <w:rsid w:val="00037056"/>
    <w:rsid w:val="00037425"/>
    <w:rsid w:val="000378A3"/>
    <w:rsid w:val="00040515"/>
    <w:rsid w:val="00040AAA"/>
    <w:rsid w:val="0004112C"/>
    <w:rsid w:val="00041703"/>
    <w:rsid w:val="00041DAB"/>
    <w:rsid w:val="000426C7"/>
    <w:rsid w:val="000430A6"/>
    <w:rsid w:val="000433DD"/>
    <w:rsid w:val="000437D2"/>
    <w:rsid w:val="00043F8B"/>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89"/>
    <w:rsid w:val="000712C4"/>
    <w:rsid w:val="00071B3B"/>
    <w:rsid w:val="00071CD5"/>
    <w:rsid w:val="000727DB"/>
    <w:rsid w:val="00072A1F"/>
    <w:rsid w:val="00072E87"/>
    <w:rsid w:val="0007387C"/>
    <w:rsid w:val="00073D47"/>
    <w:rsid w:val="0007409C"/>
    <w:rsid w:val="00074450"/>
    <w:rsid w:val="000744E0"/>
    <w:rsid w:val="00074589"/>
    <w:rsid w:val="0007548F"/>
    <w:rsid w:val="00075DC8"/>
    <w:rsid w:val="00075E03"/>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7017"/>
    <w:rsid w:val="0008734C"/>
    <w:rsid w:val="00087858"/>
    <w:rsid w:val="00090073"/>
    <w:rsid w:val="00090ED4"/>
    <w:rsid w:val="000917DB"/>
    <w:rsid w:val="00091F15"/>
    <w:rsid w:val="00091F51"/>
    <w:rsid w:val="000920E9"/>
    <w:rsid w:val="000928EE"/>
    <w:rsid w:val="0009343C"/>
    <w:rsid w:val="000934B5"/>
    <w:rsid w:val="00093B47"/>
    <w:rsid w:val="0009463D"/>
    <w:rsid w:val="0009580C"/>
    <w:rsid w:val="00096DB4"/>
    <w:rsid w:val="00096ED0"/>
    <w:rsid w:val="000972EA"/>
    <w:rsid w:val="00097549"/>
    <w:rsid w:val="0009755B"/>
    <w:rsid w:val="00097FCB"/>
    <w:rsid w:val="000A02C8"/>
    <w:rsid w:val="000A0E52"/>
    <w:rsid w:val="000A1049"/>
    <w:rsid w:val="000A12FD"/>
    <w:rsid w:val="000A1E89"/>
    <w:rsid w:val="000A20BA"/>
    <w:rsid w:val="000A2225"/>
    <w:rsid w:val="000A2B39"/>
    <w:rsid w:val="000A2EB3"/>
    <w:rsid w:val="000A3B57"/>
    <w:rsid w:val="000A453D"/>
    <w:rsid w:val="000A4CDC"/>
    <w:rsid w:val="000A4E95"/>
    <w:rsid w:val="000A4FCB"/>
    <w:rsid w:val="000A596D"/>
    <w:rsid w:val="000A5A37"/>
    <w:rsid w:val="000A5CFC"/>
    <w:rsid w:val="000A66CF"/>
    <w:rsid w:val="000A6A20"/>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5FD"/>
    <w:rsid w:val="000C513B"/>
    <w:rsid w:val="000C6216"/>
    <w:rsid w:val="000C658B"/>
    <w:rsid w:val="000C662C"/>
    <w:rsid w:val="000C67B3"/>
    <w:rsid w:val="000C6E02"/>
    <w:rsid w:val="000C772F"/>
    <w:rsid w:val="000D0027"/>
    <w:rsid w:val="000D0335"/>
    <w:rsid w:val="000D08C9"/>
    <w:rsid w:val="000D1281"/>
    <w:rsid w:val="000D1577"/>
    <w:rsid w:val="000D2B90"/>
    <w:rsid w:val="000D3912"/>
    <w:rsid w:val="000D59AC"/>
    <w:rsid w:val="000D6626"/>
    <w:rsid w:val="000D6D54"/>
    <w:rsid w:val="000D7D65"/>
    <w:rsid w:val="000E0C7D"/>
    <w:rsid w:val="000E14B3"/>
    <w:rsid w:val="000E1BB5"/>
    <w:rsid w:val="000E27CF"/>
    <w:rsid w:val="000E4154"/>
    <w:rsid w:val="000E448C"/>
    <w:rsid w:val="000E4D00"/>
    <w:rsid w:val="000E548D"/>
    <w:rsid w:val="000E5BD3"/>
    <w:rsid w:val="000E6E5C"/>
    <w:rsid w:val="000E706C"/>
    <w:rsid w:val="000E789F"/>
    <w:rsid w:val="000E7AFA"/>
    <w:rsid w:val="000F0D21"/>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3E62"/>
    <w:rsid w:val="00104623"/>
    <w:rsid w:val="00105358"/>
    <w:rsid w:val="00105B97"/>
    <w:rsid w:val="00105D0A"/>
    <w:rsid w:val="00105D4D"/>
    <w:rsid w:val="00105FE2"/>
    <w:rsid w:val="0010602F"/>
    <w:rsid w:val="0010616E"/>
    <w:rsid w:val="0010668E"/>
    <w:rsid w:val="001069D8"/>
    <w:rsid w:val="00106AF9"/>
    <w:rsid w:val="00110415"/>
    <w:rsid w:val="00110746"/>
    <w:rsid w:val="00110E19"/>
    <w:rsid w:val="00110F47"/>
    <w:rsid w:val="00111922"/>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9F0"/>
    <w:rsid w:val="00125E2D"/>
    <w:rsid w:val="001260AD"/>
    <w:rsid w:val="001273A9"/>
    <w:rsid w:val="00127D01"/>
    <w:rsid w:val="00127EBB"/>
    <w:rsid w:val="00130026"/>
    <w:rsid w:val="001306B7"/>
    <w:rsid w:val="00130D02"/>
    <w:rsid w:val="00131070"/>
    <w:rsid w:val="00131636"/>
    <w:rsid w:val="00131E70"/>
    <w:rsid w:val="00131E9B"/>
    <w:rsid w:val="0013201C"/>
    <w:rsid w:val="00132111"/>
    <w:rsid w:val="001323F1"/>
    <w:rsid w:val="001338E2"/>
    <w:rsid w:val="00133D6E"/>
    <w:rsid w:val="00134041"/>
    <w:rsid w:val="00134091"/>
    <w:rsid w:val="00134CDC"/>
    <w:rsid w:val="00135382"/>
    <w:rsid w:val="0013568D"/>
    <w:rsid w:val="00135B09"/>
    <w:rsid w:val="00136167"/>
    <w:rsid w:val="00136CBF"/>
    <w:rsid w:val="00136F57"/>
    <w:rsid w:val="001372E1"/>
    <w:rsid w:val="00137807"/>
    <w:rsid w:val="00137C84"/>
    <w:rsid w:val="00137D78"/>
    <w:rsid w:val="001407CD"/>
    <w:rsid w:val="00140B34"/>
    <w:rsid w:val="0014142E"/>
    <w:rsid w:val="00141B12"/>
    <w:rsid w:val="00141B7B"/>
    <w:rsid w:val="00141BAC"/>
    <w:rsid w:val="001428CA"/>
    <w:rsid w:val="00143447"/>
    <w:rsid w:val="0014376F"/>
    <w:rsid w:val="001451B1"/>
    <w:rsid w:val="00145DC2"/>
    <w:rsid w:val="0014619B"/>
    <w:rsid w:val="0014667F"/>
    <w:rsid w:val="00146E8E"/>
    <w:rsid w:val="0014747E"/>
    <w:rsid w:val="001501F9"/>
    <w:rsid w:val="00150222"/>
    <w:rsid w:val="0015087F"/>
    <w:rsid w:val="00151039"/>
    <w:rsid w:val="0015216A"/>
    <w:rsid w:val="00152FB5"/>
    <w:rsid w:val="0015350C"/>
    <w:rsid w:val="00153CE8"/>
    <w:rsid w:val="001542E6"/>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AC5"/>
    <w:rsid w:val="00165DB6"/>
    <w:rsid w:val="0016622D"/>
    <w:rsid w:val="001662D0"/>
    <w:rsid w:val="001668C0"/>
    <w:rsid w:val="001669F1"/>
    <w:rsid w:val="001670EA"/>
    <w:rsid w:val="001674A0"/>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9E0"/>
    <w:rsid w:val="00190D94"/>
    <w:rsid w:val="001915F9"/>
    <w:rsid w:val="001921BB"/>
    <w:rsid w:val="00193934"/>
    <w:rsid w:val="001942DB"/>
    <w:rsid w:val="0019461B"/>
    <w:rsid w:val="00194B45"/>
    <w:rsid w:val="00194D10"/>
    <w:rsid w:val="0019597A"/>
    <w:rsid w:val="00195BE2"/>
    <w:rsid w:val="001964F8"/>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D18"/>
    <w:rsid w:val="001B128B"/>
    <w:rsid w:val="001B1A58"/>
    <w:rsid w:val="001B1B6E"/>
    <w:rsid w:val="001B2031"/>
    <w:rsid w:val="001B286C"/>
    <w:rsid w:val="001B3238"/>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3DF4"/>
    <w:rsid w:val="001C4337"/>
    <w:rsid w:val="001C4676"/>
    <w:rsid w:val="001C4980"/>
    <w:rsid w:val="001C4D9F"/>
    <w:rsid w:val="001C4EEC"/>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735"/>
    <w:rsid w:val="001E0B40"/>
    <w:rsid w:val="001E0DD4"/>
    <w:rsid w:val="001E12E8"/>
    <w:rsid w:val="001E1CF2"/>
    <w:rsid w:val="001E2256"/>
    <w:rsid w:val="001E2B47"/>
    <w:rsid w:val="001E2BD4"/>
    <w:rsid w:val="001E2C4C"/>
    <w:rsid w:val="001E48F4"/>
    <w:rsid w:val="001E59BA"/>
    <w:rsid w:val="001E766E"/>
    <w:rsid w:val="001E7990"/>
    <w:rsid w:val="001F1363"/>
    <w:rsid w:val="001F1EFE"/>
    <w:rsid w:val="001F2A47"/>
    <w:rsid w:val="001F3096"/>
    <w:rsid w:val="001F3205"/>
    <w:rsid w:val="001F3D75"/>
    <w:rsid w:val="001F437E"/>
    <w:rsid w:val="001F454A"/>
    <w:rsid w:val="001F4FCC"/>
    <w:rsid w:val="001F4FD1"/>
    <w:rsid w:val="001F5019"/>
    <w:rsid w:val="001F5478"/>
    <w:rsid w:val="001F6653"/>
    <w:rsid w:val="001F6EFC"/>
    <w:rsid w:val="001F74C3"/>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07EF9"/>
    <w:rsid w:val="002104D2"/>
    <w:rsid w:val="00210691"/>
    <w:rsid w:val="002113D4"/>
    <w:rsid w:val="002120D2"/>
    <w:rsid w:val="00212D47"/>
    <w:rsid w:val="00212DAD"/>
    <w:rsid w:val="0021369D"/>
    <w:rsid w:val="00214711"/>
    <w:rsid w:val="002149AF"/>
    <w:rsid w:val="00215ABC"/>
    <w:rsid w:val="00216094"/>
    <w:rsid w:val="002164FD"/>
    <w:rsid w:val="00216F09"/>
    <w:rsid w:val="0021707B"/>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0516"/>
    <w:rsid w:val="002312F4"/>
    <w:rsid w:val="0023131B"/>
    <w:rsid w:val="00231FC7"/>
    <w:rsid w:val="00232EC0"/>
    <w:rsid w:val="002332B9"/>
    <w:rsid w:val="002333AC"/>
    <w:rsid w:val="0023360D"/>
    <w:rsid w:val="00233C5D"/>
    <w:rsid w:val="00233CB9"/>
    <w:rsid w:val="00233DFB"/>
    <w:rsid w:val="002343C6"/>
    <w:rsid w:val="00235836"/>
    <w:rsid w:val="00236070"/>
    <w:rsid w:val="002369D5"/>
    <w:rsid w:val="0023735A"/>
    <w:rsid w:val="002400C4"/>
    <w:rsid w:val="0024158C"/>
    <w:rsid w:val="0024211E"/>
    <w:rsid w:val="002424B7"/>
    <w:rsid w:val="002425FE"/>
    <w:rsid w:val="00242665"/>
    <w:rsid w:val="0024278A"/>
    <w:rsid w:val="0024336B"/>
    <w:rsid w:val="00243A9F"/>
    <w:rsid w:val="00243CEF"/>
    <w:rsid w:val="0024471D"/>
    <w:rsid w:val="0024478E"/>
    <w:rsid w:val="0024530E"/>
    <w:rsid w:val="00245F29"/>
    <w:rsid w:val="00246F35"/>
    <w:rsid w:val="002472A0"/>
    <w:rsid w:val="002474B7"/>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CA7"/>
    <w:rsid w:val="00265FB1"/>
    <w:rsid w:val="002661DA"/>
    <w:rsid w:val="00266AD4"/>
    <w:rsid w:val="00267410"/>
    <w:rsid w:val="0026792B"/>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2F1"/>
    <w:rsid w:val="00283311"/>
    <w:rsid w:val="00283E79"/>
    <w:rsid w:val="002848C7"/>
    <w:rsid w:val="00284E71"/>
    <w:rsid w:val="00285156"/>
    <w:rsid w:val="00285510"/>
    <w:rsid w:val="00286227"/>
    <w:rsid w:val="00286384"/>
    <w:rsid w:val="00286463"/>
    <w:rsid w:val="002867BD"/>
    <w:rsid w:val="002873D1"/>
    <w:rsid w:val="00287627"/>
    <w:rsid w:val="00287FFD"/>
    <w:rsid w:val="002906E7"/>
    <w:rsid w:val="002910EE"/>
    <w:rsid w:val="00292630"/>
    <w:rsid w:val="00292B5F"/>
    <w:rsid w:val="00293688"/>
    <w:rsid w:val="00293F9C"/>
    <w:rsid w:val="00294B67"/>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0BCB"/>
    <w:rsid w:val="002C1163"/>
    <w:rsid w:val="002C13C1"/>
    <w:rsid w:val="002C1504"/>
    <w:rsid w:val="002C18DD"/>
    <w:rsid w:val="002C1D8E"/>
    <w:rsid w:val="002C2C19"/>
    <w:rsid w:val="002C3C8A"/>
    <w:rsid w:val="002C5A0A"/>
    <w:rsid w:val="002C631D"/>
    <w:rsid w:val="002C6990"/>
    <w:rsid w:val="002C69E5"/>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D774B"/>
    <w:rsid w:val="002D7E24"/>
    <w:rsid w:val="002E03A9"/>
    <w:rsid w:val="002E1D5A"/>
    <w:rsid w:val="002E1DA5"/>
    <w:rsid w:val="002E2AC6"/>
    <w:rsid w:val="002E2E08"/>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F8"/>
    <w:rsid w:val="002F72DA"/>
    <w:rsid w:val="002F7FF6"/>
    <w:rsid w:val="0030017A"/>
    <w:rsid w:val="003002F9"/>
    <w:rsid w:val="00301089"/>
    <w:rsid w:val="003011EC"/>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07FDB"/>
    <w:rsid w:val="00310144"/>
    <w:rsid w:val="0031033E"/>
    <w:rsid w:val="0031149A"/>
    <w:rsid w:val="003116E8"/>
    <w:rsid w:val="00311AC6"/>
    <w:rsid w:val="00311C3D"/>
    <w:rsid w:val="00311CEC"/>
    <w:rsid w:val="0031252F"/>
    <w:rsid w:val="0031324F"/>
    <w:rsid w:val="00313269"/>
    <w:rsid w:val="003135AF"/>
    <w:rsid w:val="00313924"/>
    <w:rsid w:val="00313A9A"/>
    <w:rsid w:val="00313CB0"/>
    <w:rsid w:val="00313F96"/>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4B4"/>
    <w:rsid w:val="0032283C"/>
    <w:rsid w:val="00324866"/>
    <w:rsid w:val="003250C8"/>
    <w:rsid w:val="003258BB"/>
    <w:rsid w:val="003273C6"/>
    <w:rsid w:val="00327A6E"/>
    <w:rsid w:val="003300BD"/>
    <w:rsid w:val="00330797"/>
    <w:rsid w:val="00331C6A"/>
    <w:rsid w:val="00332709"/>
    <w:rsid w:val="00333319"/>
    <w:rsid w:val="00333E46"/>
    <w:rsid w:val="0033464F"/>
    <w:rsid w:val="00334AA0"/>
    <w:rsid w:val="00334C64"/>
    <w:rsid w:val="00334FCF"/>
    <w:rsid w:val="00335349"/>
    <w:rsid w:val="00335473"/>
    <w:rsid w:val="00336B61"/>
    <w:rsid w:val="003370DD"/>
    <w:rsid w:val="0033715B"/>
    <w:rsid w:val="003371C2"/>
    <w:rsid w:val="00340EC0"/>
    <w:rsid w:val="0034111C"/>
    <w:rsid w:val="003411BB"/>
    <w:rsid w:val="00341AF3"/>
    <w:rsid w:val="00341B77"/>
    <w:rsid w:val="003429AC"/>
    <w:rsid w:val="00342E44"/>
    <w:rsid w:val="00343102"/>
    <w:rsid w:val="00343854"/>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5301"/>
    <w:rsid w:val="00365B13"/>
    <w:rsid w:val="00365D8F"/>
    <w:rsid w:val="00366278"/>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61FE"/>
    <w:rsid w:val="003765FA"/>
    <w:rsid w:val="00377383"/>
    <w:rsid w:val="0037748F"/>
    <w:rsid w:val="0037751C"/>
    <w:rsid w:val="00377EFD"/>
    <w:rsid w:val="00382BF6"/>
    <w:rsid w:val="00383465"/>
    <w:rsid w:val="00384091"/>
    <w:rsid w:val="00384126"/>
    <w:rsid w:val="0038483B"/>
    <w:rsid w:val="00384D39"/>
    <w:rsid w:val="00384F0A"/>
    <w:rsid w:val="003850E6"/>
    <w:rsid w:val="0038539F"/>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360"/>
    <w:rsid w:val="00395543"/>
    <w:rsid w:val="00395FFF"/>
    <w:rsid w:val="00396EFC"/>
    <w:rsid w:val="00397FE0"/>
    <w:rsid w:val="003A082E"/>
    <w:rsid w:val="003A0997"/>
    <w:rsid w:val="003A123F"/>
    <w:rsid w:val="003A1678"/>
    <w:rsid w:val="003A169E"/>
    <w:rsid w:val="003A1FF4"/>
    <w:rsid w:val="003A2455"/>
    <w:rsid w:val="003A2A2A"/>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09C6"/>
    <w:rsid w:val="003B195D"/>
    <w:rsid w:val="003B2AC8"/>
    <w:rsid w:val="003B3213"/>
    <w:rsid w:val="003B39A6"/>
    <w:rsid w:val="003B4975"/>
    <w:rsid w:val="003B4F7B"/>
    <w:rsid w:val="003B50D7"/>
    <w:rsid w:val="003B5AA1"/>
    <w:rsid w:val="003B5C2A"/>
    <w:rsid w:val="003B6070"/>
    <w:rsid w:val="003B653D"/>
    <w:rsid w:val="003B6E6B"/>
    <w:rsid w:val="003B75B2"/>
    <w:rsid w:val="003C0174"/>
    <w:rsid w:val="003C0229"/>
    <w:rsid w:val="003C02AC"/>
    <w:rsid w:val="003C0622"/>
    <w:rsid w:val="003C0B8A"/>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D01A6"/>
    <w:rsid w:val="003D01F4"/>
    <w:rsid w:val="003D04D4"/>
    <w:rsid w:val="003D2018"/>
    <w:rsid w:val="003D24D5"/>
    <w:rsid w:val="003D25E7"/>
    <w:rsid w:val="003D28BA"/>
    <w:rsid w:val="003D36EA"/>
    <w:rsid w:val="003D3B25"/>
    <w:rsid w:val="003D3E60"/>
    <w:rsid w:val="003D402B"/>
    <w:rsid w:val="003D43A7"/>
    <w:rsid w:val="003D4A58"/>
    <w:rsid w:val="003D6825"/>
    <w:rsid w:val="003D69EB"/>
    <w:rsid w:val="003D6BC6"/>
    <w:rsid w:val="003D780C"/>
    <w:rsid w:val="003D7EDC"/>
    <w:rsid w:val="003E051E"/>
    <w:rsid w:val="003E08CC"/>
    <w:rsid w:val="003E0C15"/>
    <w:rsid w:val="003E0D12"/>
    <w:rsid w:val="003E3655"/>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268"/>
    <w:rsid w:val="0040074F"/>
    <w:rsid w:val="0040078C"/>
    <w:rsid w:val="00400845"/>
    <w:rsid w:val="00400C30"/>
    <w:rsid w:val="004013FF"/>
    <w:rsid w:val="004019D5"/>
    <w:rsid w:val="004023D8"/>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63D1"/>
    <w:rsid w:val="00416AEA"/>
    <w:rsid w:val="004176FF"/>
    <w:rsid w:val="0042028C"/>
    <w:rsid w:val="00421290"/>
    <w:rsid w:val="0042131F"/>
    <w:rsid w:val="004213ED"/>
    <w:rsid w:val="004218CE"/>
    <w:rsid w:val="00421B79"/>
    <w:rsid w:val="00421CC2"/>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2D0E"/>
    <w:rsid w:val="004333F5"/>
    <w:rsid w:val="00434B64"/>
    <w:rsid w:val="00435596"/>
    <w:rsid w:val="004355DA"/>
    <w:rsid w:val="00435796"/>
    <w:rsid w:val="004357B9"/>
    <w:rsid w:val="00436950"/>
    <w:rsid w:val="004372CE"/>
    <w:rsid w:val="004373B9"/>
    <w:rsid w:val="00437DDB"/>
    <w:rsid w:val="004401CA"/>
    <w:rsid w:val="00440604"/>
    <w:rsid w:val="00440685"/>
    <w:rsid w:val="004420F3"/>
    <w:rsid w:val="00442160"/>
    <w:rsid w:val="0044221C"/>
    <w:rsid w:val="0044270F"/>
    <w:rsid w:val="00442ADE"/>
    <w:rsid w:val="00442D2E"/>
    <w:rsid w:val="00442D6C"/>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6BFC"/>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90"/>
    <w:rsid w:val="004A37BA"/>
    <w:rsid w:val="004A3926"/>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137"/>
    <w:rsid w:val="004C34FA"/>
    <w:rsid w:val="004C3558"/>
    <w:rsid w:val="004C3A13"/>
    <w:rsid w:val="004C3F35"/>
    <w:rsid w:val="004C4301"/>
    <w:rsid w:val="004C452A"/>
    <w:rsid w:val="004C49A8"/>
    <w:rsid w:val="004C600F"/>
    <w:rsid w:val="004C61B9"/>
    <w:rsid w:val="004C6291"/>
    <w:rsid w:val="004C6867"/>
    <w:rsid w:val="004C737B"/>
    <w:rsid w:val="004C795A"/>
    <w:rsid w:val="004D044A"/>
    <w:rsid w:val="004D1915"/>
    <w:rsid w:val="004D23CF"/>
    <w:rsid w:val="004D29C0"/>
    <w:rsid w:val="004D2EE0"/>
    <w:rsid w:val="004D35BA"/>
    <w:rsid w:val="004D3FA6"/>
    <w:rsid w:val="004D3FF7"/>
    <w:rsid w:val="004D445E"/>
    <w:rsid w:val="004D4614"/>
    <w:rsid w:val="004D4A5E"/>
    <w:rsid w:val="004D5567"/>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A5C"/>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6E7B"/>
    <w:rsid w:val="005276E5"/>
    <w:rsid w:val="00527B01"/>
    <w:rsid w:val="00531E99"/>
    <w:rsid w:val="00532279"/>
    <w:rsid w:val="005327CF"/>
    <w:rsid w:val="00532B17"/>
    <w:rsid w:val="0053328B"/>
    <w:rsid w:val="005339B1"/>
    <w:rsid w:val="00533AC2"/>
    <w:rsid w:val="00533E88"/>
    <w:rsid w:val="00534181"/>
    <w:rsid w:val="0053452F"/>
    <w:rsid w:val="0053541F"/>
    <w:rsid w:val="00535467"/>
    <w:rsid w:val="00535E21"/>
    <w:rsid w:val="005368DE"/>
    <w:rsid w:val="00537CBB"/>
    <w:rsid w:val="00540BBE"/>
    <w:rsid w:val="00541403"/>
    <w:rsid w:val="0054246B"/>
    <w:rsid w:val="005424D2"/>
    <w:rsid w:val="005428FB"/>
    <w:rsid w:val="005442D9"/>
    <w:rsid w:val="00544566"/>
    <w:rsid w:val="00545075"/>
    <w:rsid w:val="00545876"/>
    <w:rsid w:val="00545AF0"/>
    <w:rsid w:val="00545B8A"/>
    <w:rsid w:val="00545B98"/>
    <w:rsid w:val="00545ECF"/>
    <w:rsid w:val="00546869"/>
    <w:rsid w:val="00546E07"/>
    <w:rsid w:val="00546F27"/>
    <w:rsid w:val="00547846"/>
    <w:rsid w:val="005479AA"/>
    <w:rsid w:val="00547A8B"/>
    <w:rsid w:val="00550072"/>
    <w:rsid w:val="00550184"/>
    <w:rsid w:val="0055070C"/>
    <w:rsid w:val="00550B00"/>
    <w:rsid w:val="00550D9E"/>
    <w:rsid w:val="00550DB6"/>
    <w:rsid w:val="00551213"/>
    <w:rsid w:val="005521E6"/>
    <w:rsid w:val="005521FB"/>
    <w:rsid w:val="00553BD6"/>
    <w:rsid w:val="005545CA"/>
    <w:rsid w:val="0055479A"/>
    <w:rsid w:val="00554E08"/>
    <w:rsid w:val="00554E74"/>
    <w:rsid w:val="005554FF"/>
    <w:rsid w:val="00555C78"/>
    <w:rsid w:val="0055690B"/>
    <w:rsid w:val="00556F40"/>
    <w:rsid w:val="005603B3"/>
    <w:rsid w:val="00560901"/>
    <w:rsid w:val="00561270"/>
    <w:rsid w:val="00561C3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17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9D5"/>
    <w:rsid w:val="005B2BA2"/>
    <w:rsid w:val="005B3184"/>
    <w:rsid w:val="005B31EE"/>
    <w:rsid w:val="005B33C2"/>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1DC"/>
    <w:rsid w:val="005D05E3"/>
    <w:rsid w:val="005D0890"/>
    <w:rsid w:val="005D10BA"/>
    <w:rsid w:val="005D1447"/>
    <w:rsid w:val="005D22A1"/>
    <w:rsid w:val="005D353F"/>
    <w:rsid w:val="005D36FD"/>
    <w:rsid w:val="005D39A4"/>
    <w:rsid w:val="005D3B3E"/>
    <w:rsid w:val="005D4892"/>
    <w:rsid w:val="005D4D5B"/>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3FB6"/>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6557"/>
    <w:rsid w:val="005F6AFD"/>
    <w:rsid w:val="005F6E34"/>
    <w:rsid w:val="005F7562"/>
    <w:rsid w:val="006004FE"/>
    <w:rsid w:val="006017E3"/>
    <w:rsid w:val="00601914"/>
    <w:rsid w:val="00603167"/>
    <w:rsid w:val="00603492"/>
    <w:rsid w:val="006035AE"/>
    <w:rsid w:val="00603EEE"/>
    <w:rsid w:val="0060440B"/>
    <w:rsid w:val="0060454C"/>
    <w:rsid w:val="00604761"/>
    <w:rsid w:val="00605481"/>
    <w:rsid w:val="0060567C"/>
    <w:rsid w:val="00605F1E"/>
    <w:rsid w:val="00606789"/>
    <w:rsid w:val="006073F2"/>
    <w:rsid w:val="00607459"/>
    <w:rsid w:val="00607707"/>
    <w:rsid w:val="00607C36"/>
    <w:rsid w:val="00607CDE"/>
    <w:rsid w:val="00607FDB"/>
    <w:rsid w:val="00610335"/>
    <w:rsid w:val="006110BC"/>
    <w:rsid w:val="00611580"/>
    <w:rsid w:val="006116C4"/>
    <w:rsid w:val="00611F2C"/>
    <w:rsid w:val="00612425"/>
    <w:rsid w:val="00613237"/>
    <w:rsid w:val="006132CD"/>
    <w:rsid w:val="00613363"/>
    <w:rsid w:val="00614ADB"/>
    <w:rsid w:val="00614CD1"/>
    <w:rsid w:val="006150F1"/>
    <w:rsid w:val="00615533"/>
    <w:rsid w:val="00616260"/>
    <w:rsid w:val="00616788"/>
    <w:rsid w:val="006169A4"/>
    <w:rsid w:val="006171BE"/>
    <w:rsid w:val="00617E64"/>
    <w:rsid w:val="00617F8F"/>
    <w:rsid w:val="006200B4"/>
    <w:rsid w:val="0062021A"/>
    <w:rsid w:val="006202B1"/>
    <w:rsid w:val="006209AA"/>
    <w:rsid w:val="0062164D"/>
    <w:rsid w:val="00621770"/>
    <w:rsid w:val="006218C7"/>
    <w:rsid w:val="006218F6"/>
    <w:rsid w:val="0062215F"/>
    <w:rsid w:val="00622702"/>
    <w:rsid w:val="0062286A"/>
    <w:rsid w:val="006231AC"/>
    <w:rsid w:val="006235FC"/>
    <w:rsid w:val="00624D5B"/>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AAA"/>
    <w:rsid w:val="00646C13"/>
    <w:rsid w:val="00647276"/>
    <w:rsid w:val="0065002A"/>
    <w:rsid w:val="0065205B"/>
    <w:rsid w:val="00652518"/>
    <w:rsid w:val="00652554"/>
    <w:rsid w:val="006536C7"/>
    <w:rsid w:val="00654408"/>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22E"/>
    <w:rsid w:val="006635FD"/>
    <w:rsid w:val="006644F9"/>
    <w:rsid w:val="006648C1"/>
    <w:rsid w:val="00664E8F"/>
    <w:rsid w:val="00664EF5"/>
    <w:rsid w:val="0066523C"/>
    <w:rsid w:val="00665532"/>
    <w:rsid w:val="00665BBF"/>
    <w:rsid w:val="00665C44"/>
    <w:rsid w:val="006663BF"/>
    <w:rsid w:val="006675BA"/>
    <w:rsid w:val="006679FE"/>
    <w:rsid w:val="0067013D"/>
    <w:rsid w:val="0067024D"/>
    <w:rsid w:val="00670694"/>
    <w:rsid w:val="006717A3"/>
    <w:rsid w:val="00671C7D"/>
    <w:rsid w:val="00673312"/>
    <w:rsid w:val="00673767"/>
    <w:rsid w:val="00673EB0"/>
    <w:rsid w:val="0067450A"/>
    <w:rsid w:val="006747A8"/>
    <w:rsid w:val="00674817"/>
    <w:rsid w:val="00674895"/>
    <w:rsid w:val="00674D88"/>
    <w:rsid w:val="00675544"/>
    <w:rsid w:val="00675840"/>
    <w:rsid w:val="00675D57"/>
    <w:rsid w:val="00675E39"/>
    <w:rsid w:val="00675E56"/>
    <w:rsid w:val="006764F7"/>
    <w:rsid w:val="00676527"/>
    <w:rsid w:val="00677925"/>
    <w:rsid w:val="00680725"/>
    <w:rsid w:val="00680CF8"/>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FF7"/>
    <w:rsid w:val="006A6C06"/>
    <w:rsid w:val="006A7854"/>
    <w:rsid w:val="006A7FDB"/>
    <w:rsid w:val="006B04B6"/>
    <w:rsid w:val="006B0634"/>
    <w:rsid w:val="006B10D7"/>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4CA1"/>
    <w:rsid w:val="006C5B9D"/>
    <w:rsid w:val="006C6192"/>
    <w:rsid w:val="006C6644"/>
    <w:rsid w:val="006C6834"/>
    <w:rsid w:val="006C6BD9"/>
    <w:rsid w:val="006C7A07"/>
    <w:rsid w:val="006C7AB9"/>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6E65"/>
    <w:rsid w:val="006E6E72"/>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3E5C"/>
    <w:rsid w:val="006F4C8E"/>
    <w:rsid w:val="006F5779"/>
    <w:rsid w:val="006F5F5A"/>
    <w:rsid w:val="006F6552"/>
    <w:rsid w:val="006F679B"/>
    <w:rsid w:val="006F7497"/>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71A"/>
    <w:rsid w:val="0071483F"/>
    <w:rsid w:val="00714FE6"/>
    <w:rsid w:val="0071627F"/>
    <w:rsid w:val="00716E8B"/>
    <w:rsid w:val="00716EDB"/>
    <w:rsid w:val="0071705B"/>
    <w:rsid w:val="007178FF"/>
    <w:rsid w:val="00717978"/>
    <w:rsid w:val="00720819"/>
    <w:rsid w:val="00720ACA"/>
    <w:rsid w:val="00720B30"/>
    <w:rsid w:val="00720E6B"/>
    <w:rsid w:val="00720FDF"/>
    <w:rsid w:val="007214EE"/>
    <w:rsid w:val="007218A2"/>
    <w:rsid w:val="00721CD1"/>
    <w:rsid w:val="0072235B"/>
    <w:rsid w:val="007229D4"/>
    <w:rsid w:val="00723585"/>
    <w:rsid w:val="00724375"/>
    <w:rsid w:val="0072442F"/>
    <w:rsid w:val="00724849"/>
    <w:rsid w:val="007253FE"/>
    <w:rsid w:val="00726200"/>
    <w:rsid w:val="00726344"/>
    <w:rsid w:val="007263C5"/>
    <w:rsid w:val="00726439"/>
    <w:rsid w:val="007264E5"/>
    <w:rsid w:val="007267AC"/>
    <w:rsid w:val="00726C6F"/>
    <w:rsid w:val="007270E9"/>
    <w:rsid w:val="00727DF5"/>
    <w:rsid w:val="00731F3E"/>
    <w:rsid w:val="00733392"/>
    <w:rsid w:val="0073413F"/>
    <w:rsid w:val="00735C78"/>
    <w:rsid w:val="0073604D"/>
    <w:rsid w:val="007363C3"/>
    <w:rsid w:val="007365E3"/>
    <w:rsid w:val="00737667"/>
    <w:rsid w:val="00737DB0"/>
    <w:rsid w:val="007407E7"/>
    <w:rsid w:val="00740B1F"/>
    <w:rsid w:val="00740B97"/>
    <w:rsid w:val="00740BB2"/>
    <w:rsid w:val="00740C6C"/>
    <w:rsid w:val="00740D3C"/>
    <w:rsid w:val="007410F3"/>
    <w:rsid w:val="00741CC4"/>
    <w:rsid w:val="00741D42"/>
    <w:rsid w:val="0074227A"/>
    <w:rsid w:val="00743083"/>
    <w:rsid w:val="007438F4"/>
    <w:rsid w:val="00743CD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3A2A"/>
    <w:rsid w:val="007646E1"/>
    <w:rsid w:val="00764DD1"/>
    <w:rsid w:val="007650BB"/>
    <w:rsid w:val="007651BB"/>
    <w:rsid w:val="007666E8"/>
    <w:rsid w:val="00766879"/>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7D9"/>
    <w:rsid w:val="007808BA"/>
    <w:rsid w:val="0078134E"/>
    <w:rsid w:val="007821E8"/>
    <w:rsid w:val="0078241D"/>
    <w:rsid w:val="007827EE"/>
    <w:rsid w:val="00782AEA"/>
    <w:rsid w:val="00783D86"/>
    <w:rsid w:val="00784266"/>
    <w:rsid w:val="0078457B"/>
    <w:rsid w:val="00785A79"/>
    <w:rsid w:val="00785F46"/>
    <w:rsid w:val="00786364"/>
    <w:rsid w:val="00786788"/>
    <w:rsid w:val="00786D15"/>
    <w:rsid w:val="00787051"/>
    <w:rsid w:val="007875A3"/>
    <w:rsid w:val="00787DFA"/>
    <w:rsid w:val="00787E27"/>
    <w:rsid w:val="00790894"/>
    <w:rsid w:val="00791C9B"/>
    <w:rsid w:val="00792590"/>
    <w:rsid w:val="00792BF7"/>
    <w:rsid w:val="007931B4"/>
    <w:rsid w:val="00793793"/>
    <w:rsid w:val="00793B5B"/>
    <w:rsid w:val="007940F6"/>
    <w:rsid w:val="007941F2"/>
    <w:rsid w:val="0079486C"/>
    <w:rsid w:val="00794895"/>
    <w:rsid w:val="00795F06"/>
    <w:rsid w:val="00796082"/>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42A"/>
    <w:rsid w:val="007A6D08"/>
    <w:rsid w:val="007A6D6A"/>
    <w:rsid w:val="007A6FDB"/>
    <w:rsid w:val="007A7D85"/>
    <w:rsid w:val="007A7FF4"/>
    <w:rsid w:val="007B0AE7"/>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124C"/>
    <w:rsid w:val="007C162B"/>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D0C44"/>
    <w:rsid w:val="007D0D6C"/>
    <w:rsid w:val="007D18DF"/>
    <w:rsid w:val="007D20AB"/>
    <w:rsid w:val="007D214D"/>
    <w:rsid w:val="007D2AA0"/>
    <w:rsid w:val="007D3A69"/>
    <w:rsid w:val="007D3B6C"/>
    <w:rsid w:val="007D51B4"/>
    <w:rsid w:val="007D536F"/>
    <w:rsid w:val="007D55FD"/>
    <w:rsid w:val="007D5D3E"/>
    <w:rsid w:val="007D689B"/>
    <w:rsid w:val="007D6DFF"/>
    <w:rsid w:val="007D711D"/>
    <w:rsid w:val="007D7ABB"/>
    <w:rsid w:val="007E09EE"/>
    <w:rsid w:val="007E1451"/>
    <w:rsid w:val="007E149C"/>
    <w:rsid w:val="007E1778"/>
    <w:rsid w:val="007E2344"/>
    <w:rsid w:val="007E30DA"/>
    <w:rsid w:val="007E4777"/>
    <w:rsid w:val="007E4F09"/>
    <w:rsid w:val="007E5401"/>
    <w:rsid w:val="007E5CFD"/>
    <w:rsid w:val="007E6002"/>
    <w:rsid w:val="007E6C6F"/>
    <w:rsid w:val="007E7692"/>
    <w:rsid w:val="007F0715"/>
    <w:rsid w:val="007F08BC"/>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665"/>
    <w:rsid w:val="007F77A2"/>
    <w:rsid w:val="007F7852"/>
    <w:rsid w:val="007F7B07"/>
    <w:rsid w:val="00800257"/>
    <w:rsid w:val="00800276"/>
    <w:rsid w:val="008009CB"/>
    <w:rsid w:val="0080153E"/>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49BD"/>
    <w:rsid w:val="00814A98"/>
    <w:rsid w:val="0081506C"/>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8B6"/>
    <w:rsid w:val="008309A3"/>
    <w:rsid w:val="00830E3C"/>
    <w:rsid w:val="0083199F"/>
    <w:rsid w:val="00831F29"/>
    <w:rsid w:val="008322CA"/>
    <w:rsid w:val="0083250A"/>
    <w:rsid w:val="008335AE"/>
    <w:rsid w:val="00833607"/>
    <w:rsid w:val="00833C81"/>
    <w:rsid w:val="00833E2F"/>
    <w:rsid w:val="0083422B"/>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A7"/>
    <w:rsid w:val="008431E1"/>
    <w:rsid w:val="0084335F"/>
    <w:rsid w:val="00843F2D"/>
    <w:rsid w:val="0084419C"/>
    <w:rsid w:val="008442C0"/>
    <w:rsid w:val="008443D8"/>
    <w:rsid w:val="0084449F"/>
    <w:rsid w:val="00844DB9"/>
    <w:rsid w:val="00845F05"/>
    <w:rsid w:val="00846EC1"/>
    <w:rsid w:val="00847204"/>
    <w:rsid w:val="00847C25"/>
    <w:rsid w:val="00847EE6"/>
    <w:rsid w:val="00851117"/>
    <w:rsid w:val="00851AB3"/>
    <w:rsid w:val="00852137"/>
    <w:rsid w:val="0085264B"/>
    <w:rsid w:val="008528FA"/>
    <w:rsid w:val="00853A3E"/>
    <w:rsid w:val="00853C6D"/>
    <w:rsid w:val="00853C75"/>
    <w:rsid w:val="008543D9"/>
    <w:rsid w:val="008548CC"/>
    <w:rsid w:val="00854D89"/>
    <w:rsid w:val="00855204"/>
    <w:rsid w:val="008556E0"/>
    <w:rsid w:val="00855880"/>
    <w:rsid w:val="00855B02"/>
    <w:rsid w:val="00856096"/>
    <w:rsid w:val="00856353"/>
    <w:rsid w:val="0085682F"/>
    <w:rsid w:val="00860787"/>
    <w:rsid w:val="00860986"/>
    <w:rsid w:val="00860B57"/>
    <w:rsid w:val="008613FA"/>
    <w:rsid w:val="00862C66"/>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962"/>
    <w:rsid w:val="00890A5A"/>
    <w:rsid w:val="00891264"/>
    <w:rsid w:val="00891585"/>
    <w:rsid w:val="008916D3"/>
    <w:rsid w:val="008918C9"/>
    <w:rsid w:val="00891B74"/>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0CFC"/>
    <w:rsid w:val="008A16C0"/>
    <w:rsid w:val="008A177B"/>
    <w:rsid w:val="008A1867"/>
    <w:rsid w:val="008A1892"/>
    <w:rsid w:val="008A1CCA"/>
    <w:rsid w:val="008A1EAC"/>
    <w:rsid w:val="008A21B2"/>
    <w:rsid w:val="008A22B2"/>
    <w:rsid w:val="008A2A62"/>
    <w:rsid w:val="008A3907"/>
    <w:rsid w:val="008A3CC9"/>
    <w:rsid w:val="008A43A6"/>
    <w:rsid w:val="008A448B"/>
    <w:rsid w:val="008A4908"/>
    <w:rsid w:val="008A4A39"/>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2186"/>
    <w:rsid w:val="008C22E1"/>
    <w:rsid w:val="008C24DA"/>
    <w:rsid w:val="008C40F0"/>
    <w:rsid w:val="008C559A"/>
    <w:rsid w:val="008C5978"/>
    <w:rsid w:val="008C715E"/>
    <w:rsid w:val="008C7807"/>
    <w:rsid w:val="008D0DAD"/>
    <w:rsid w:val="008D1338"/>
    <w:rsid w:val="008D1B7C"/>
    <w:rsid w:val="008D1BF1"/>
    <w:rsid w:val="008D1CB3"/>
    <w:rsid w:val="008D267A"/>
    <w:rsid w:val="008D334D"/>
    <w:rsid w:val="008D33D5"/>
    <w:rsid w:val="008D39F4"/>
    <w:rsid w:val="008D40FE"/>
    <w:rsid w:val="008D4565"/>
    <w:rsid w:val="008D4EC0"/>
    <w:rsid w:val="008D4FB9"/>
    <w:rsid w:val="008D5331"/>
    <w:rsid w:val="008D6686"/>
    <w:rsid w:val="008D702D"/>
    <w:rsid w:val="008D7472"/>
    <w:rsid w:val="008D761E"/>
    <w:rsid w:val="008D766F"/>
    <w:rsid w:val="008D7899"/>
    <w:rsid w:val="008D7C45"/>
    <w:rsid w:val="008E041E"/>
    <w:rsid w:val="008E0F52"/>
    <w:rsid w:val="008E11D3"/>
    <w:rsid w:val="008E135B"/>
    <w:rsid w:val="008E169F"/>
    <w:rsid w:val="008E1710"/>
    <w:rsid w:val="008E20F9"/>
    <w:rsid w:val="008E22E8"/>
    <w:rsid w:val="008E2314"/>
    <w:rsid w:val="008E2A18"/>
    <w:rsid w:val="008E2DB4"/>
    <w:rsid w:val="008E3065"/>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901"/>
    <w:rsid w:val="008F1ADD"/>
    <w:rsid w:val="008F243B"/>
    <w:rsid w:val="008F2B28"/>
    <w:rsid w:val="008F4419"/>
    <w:rsid w:val="008F4454"/>
    <w:rsid w:val="008F529C"/>
    <w:rsid w:val="008F52A9"/>
    <w:rsid w:val="008F5893"/>
    <w:rsid w:val="008F68E4"/>
    <w:rsid w:val="008F69D1"/>
    <w:rsid w:val="008F7BBB"/>
    <w:rsid w:val="009005A8"/>
    <w:rsid w:val="00900708"/>
    <w:rsid w:val="00900FD6"/>
    <w:rsid w:val="009013EF"/>
    <w:rsid w:val="009016C9"/>
    <w:rsid w:val="00901762"/>
    <w:rsid w:val="0090191F"/>
    <w:rsid w:val="00901C62"/>
    <w:rsid w:val="009034CB"/>
    <w:rsid w:val="00903702"/>
    <w:rsid w:val="00903962"/>
    <w:rsid w:val="00904191"/>
    <w:rsid w:val="009049EB"/>
    <w:rsid w:val="00904A56"/>
    <w:rsid w:val="00904A88"/>
    <w:rsid w:val="00904C9C"/>
    <w:rsid w:val="00904E5D"/>
    <w:rsid w:val="00905112"/>
    <w:rsid w:val="00905244"/>
    <w:rsid w:val="00906243"/>
    <w:rsid w:val="009063E6"/>
    <w:rsid w:val="00906AF6"/>
    <w:rsid w:val="0091019E"/>
    <w:rsid w:val="00910AFF"/>
    <w:rsid w:val="00910E08"/>
    <w:rsid w:val="0091108B"/>
    <w:rsid w:val="00911609"/>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25F6"/>
    <w:rsid w:val="00922619"/>
    <w:rsid w:val="009233A9"/>
    <w:rsid w:val="009237FA"/>
    <w:rsid w:val="0092385F"/>
    <w:rsid w:val="009238B7"/>
    <w:rsid w:val="00925945"/>
    <w:rsid w:val="00925A4D"/>
    <w:rsid w:val="00925BC6"/>
    <w:rsid w:val="0092636F"/>
    <w:rsid w:val="00926B9C"/>
    <w:rsid w:val="00926E58"/>
    <w:rsid w:val="00927523"/>
    <w:rsid w:val="00927A74"/>
    <w:rsid w:val="009300C9"/>
    <w:rsid w:val="00931358"/>
    <w:rsid w:val="00931962"/>
    <w:rsid w:val="0093222A"/>
    <w:rsid w:val="0093287C"/>
    <w:rsid w:val="00932A5B"/>
    <w:rsid w:val="00933980"/>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360E"/>
    <w:rsid w:val="00945637"/>
    <w:rsid w:val="00945CE3"/>
    <w:rsid w:val="00945D49"/>
    <w:rsid w:val="00946D8C"/>
    <w:rsid w:val="009472C4"/>
    <w:rsid w:val="0094732C"/>
    <w:rsid w:val="00947472"/>
    <w:rsid w:val="00947A4B"/>
    <w:rsid w:val="00947FD0"/>
    <w:rsid w:val="00950A51"/>
    <w:rsid w:val="00950B99"/>
    <w:rsid w:val="00950EE2"/>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3E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11DC"/>
    <w:rsid w:val="0097146B"/>
    <w:rsid w:val="00971506"/>
    <w:rsid w:val="00971C28"/>
    <w:rsid w:val="009726D2"/>
    <w:rsid w:val="00972FE4"/>
    <w:rsid w:val="009730E7"/>
    <w:rsid w:val="0097324C"/>
    <w:rsid w:val="0097330E"/>
    <w:rsid w:val="00973587"/>
    <w:rsid w:val="00974DC5"/>
    <w:rsid w:val="009751BC"/>
    <w:rsid w:val="00975DB9"/>
    <w:rsid w:val="00976034"/>
    <w:rsid w:val="00976401"/>
    <w:rsid w:val="00976E48"/>
    <w:rsid w:val="009779AE"/>
    <w:rsid w:val="00977D00"/>
    <w:rsid w:val="00977E14"/>
    <w:rsid w:val="009803E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B3C"/>
    <w:rsid w:val="00987C1A"/>
    <w:rsid w:val="00990520"/>
    <w:rsid w:val="0099057E"/>
    <w:rsid w:val="00990593"/>
    <w:rsid w:val="00990906"/>
    <w:rsid w:val="009913F8"/>
    <w:rsid w:val="00991B40"/>
    <w:rsid w:val="00992349"/>
    <w:rsid w:val="00992A99"/>
    <w:rsid w:val="00992D26"/>
    <w:rsid w:val="00992E41"/>
    <w:rsid w:val="0099310E"/>
    <w:rsid w:val="009934A9"/>
    <w:rsid w:val="009941EC"/>
    <w:rsid w:val="00994739"/>
    <w:rsid w:val="009957BE"/>
    <w:rsid w:val="00995E19"/>
    <w:rsid w:val="00995FB8"/>
    <w:rsid w:val="009962C9"/>
    <w:rsid w:val="00996B25"/>
    <w:rsid w:val="0099701B"/>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1DE"/>
    <w:rsid w:val="009C357D"/>
    <w:rsid w:val="009C3D52"/>
    <w:rsid w:val="009C46E7"/>
    <w:rsid w:val="009C4EB2"/>
    <w:rsid w:val="009C51D5"/>
    <w:rsid w:val="009C56FA"/>
    <w:rsid w:val="009C57B6"/>
    <w:rsid w:val="009C5B86"/>
    <w:rsid w:val="009C67BB"/>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EE0"/>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627D"/>
    <w:rsid w:val="009E7121"/>
    <w:rsid w:val="009E7285"/>
    <w:rsid w:val="009E74F5"/>
    <w:rsid w:val="009E7611"/>
    <w:rsid w:val="009F0126"/>
    <w:rsid w:val="009F02B1"/>
    <w:rsid w:val="009F050F"/>
    <w:rsid w:val="009F09C1"/>
    <w:rsid w:val="009F0AFD"/>
    <w:rsid w:val="009F0F46"/>
    <w:rsid w:val="009F1785"/>
    <w:rsid w:val="009F193B"/>
    <w:rsid w:val="009F2B6A"/>
    <w:rsid w:val="009F3D87"/>
    <w:rsid w:val="009F47E8"/>
    <w:rsid w:val="009F4CD1"/>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3DCB"/>
    <w:rsid w:val="00A13EC0"/>
    <w:rsid w:val="00A15067"/>
    <w:rsid w:val="00A155CB"/>
    <w:rsid w:val="00A16419"/>
    <w:rsid w:val="00A16D5A"/>
    <w:rsid w:val="00A17410"/>
    <w:rsid w:val="00A2024B"/>
    <w:rsid w:val="00A20D44"/>
    <w:rsid w:val="00A2186C"/>
    <w:rsid w:val="00A22CD3"/>
    <w:rsid w:val="00A22DFE"/>
    <w:rsid w:val="00A236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01D"/>
    <w:rsid w:val="00A305EE"/>
    <w:rsid w:val="00A30AD2"/>
    <w:rsid w:val="00A314B8"/>
    <w:rsid w:val="00A319B1"/>
    <w:rsid w:val="00A32141"/>
    <w:rsid w:val="00A32919"/>
    <w:rsid w:val="00A329E6"/>
    <w:rsid w:val="00A33B8B"/>
    <w:rsid w:val="00A33F4E"/>
    <w:rsid w:val="00A348B6"/>
    <w:rsid w:val="00A34AB0"/>
    <w:rsid w:val="00A3525A"/>
    <w:rsid w:val="00A35405"/>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6E4F"/>
    <w:rsid w:val="00A47952"/>
    <w:rsid w:val="00A5026F"/>
    <w:rsid w:val="00A50461"/>
    <w:rsid w:val="00A50AC8"/>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5371"/>
    <w:rsid w:val="00A65CD4"/>
    <w:rsid w:val="00A662EC"/>
    <w:rsid w:val="00A66510"/>
    <w:rsid w:val="00A67187"/>
    <w:rsid w:val="00A6753A"/>
    <w:rsid w:val="00A67EC3"/>
    <w:rsid w:val="00A710D4"/>
    <w:rsid w:val="00A720C2"/>
    <w:rsid w:val="00A7217E"/>
    <w:rsid w:val="00A72248"/>
    <w:rsid w:val="00A724A8"/>
    <w:rsid w:val="00A7369A"/>
    <w:rsid w:val="00A739B2"/>
    <w:rsid w:val="00A74499"/>
    <w:rsid w:val="00A74C2E"/>
    <w:rsid w:val="00A75457"/>
    <w:rsid w:val="00A755DE"/>
    <w:rsid w:val="00A75AA8"/>
    <w:rsid w:val="00A760A3"/>
    <w:rsid w:val="00A768E6"/>
    <w:rsid w:val="00A76A6A"/>
    <w:rsid w:val="00A77907"/>
    <w:rsid w:val="00A8046C"/>
    <w:rsid w:val="00A807C1"/>
    <w:rsid w:val="00A808E7"/>
    <w:rsid w:val="00A80B36"/>
    <w:rsid w:val="00A80DD0"/>
    <w:rsid w:val="00A82317"/>
    <w:rsid w:val="00A82FAC"/>
    <w:rsid w:val="00A83337"/>
    <w:rsid w:val="00A83BE5"/>
    <w:rsid w:val="00A83F92"/>
    <w:rsid w:val="00A842E9"/>
    <w:rsid w:val="00A85097"/>
    <w:rsid w:val="00A853AE"/>
    <w:rsid w:val="00A85FA4"/>
    <w:rsid w:val="00A86633"/>
    <w:rsid w:val="00A86874"/>
    <w:rsid w:val="00A87182"/>
    <w:rsid w:val="00A87205"/>
    <w:rsid w:val="00A8720B"/>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D1D"/>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1E2"/>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493B"/>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4F5"/>
    <w:rsid w:val="00AD3CAD"/>
    <w:rsid w:val="00AD4E15"/>
    <w:rsid w:val="00AD5126"/>
    <w:rsid w:val="00AD5D2D"/>
    <w:rsid w:val="00AD5DE2"/>
    <w:rsid w:val="00AD5F18"/>
    <w:rsid w:val="00AD60D3"/>
    <w:rsid w:val="00AD6580"/>
    <w:rsid w:val="00AD6631"/>
    <w:rsid w:val="00AD6920"/>
    <w:rsid w:val="00AD6B33"/>
    <w:rsid w:val="00AD6C8E"/>
    <w:rsid w:val="00AD7033"/>
    <w:rsid w:val="00AD70A8"/>
    <w:rsid w:val="00AD7992"/>
    <w:rsid w:val="00AD7AFE"/>
    <w:rsid w:val="00AD7EFE"/>
    <w:rsid w:val="00AE0009"/>
    <w:rsid w:val="00AE2227"/>
    <w:rsid w:val="00AE2685"/>
    <w:rsid w:val="00AE29C9"/>
    <w:rsid w:val="00AE2A3B"/>
    <w:rsid w:val="00AE2E23"/>
    <w:rsid w:val="00AE2E7D"/>
    <w:rsid w:val="00AE3F89"/>
    <w:rsid w:val="00AE4A5C"/>
    <w:rsid w:val="00AE55D0"/>
    <w:rsid w:val="00AE567C"/>
    <w:rsid w:val="00AE5CE6"/>
    <w:rsid w:val="00AE6310"/>
    <w:rsid w:val="00AE66D4"/>
    <w:rsid w:val="00AE66F5"/>
    <w:rsid w:val="00AE6BB0"/>
    <w:rsid w:val="00AE6C0F"/>
    <w:rsid w:val="00AE79C1"/>
    <w:rsid w:val="00AE7C0F"/>
    <w:rsid w:val="00AF00BB"/>
    <w:rsid w:val="00AF02F9"/>
    <w:rsid w:val="00AF039E"/>
    <w:rsid w:val="00AF1285"/>
    <w:rsid w:val="00AF169F"/>
    <w:rsid w:val="00AF1918"/>
    <w:rsid w:val="00AF2B1C"/>
    <w:rsid w:val="00AF2F89"/>
    <w:rsid w:val="00AF3873"/>
    <w:rsid w:val="00AF43A8"/>
    <w:rsid w:val="00AF5C0F"/>
    <w:rsid w:val="00AF7CF9"/>
    <w:rsid w:val="00B0019B"/>
    <w:rsid w:val="00B007B6"/>
    <w:rsid w:val="00B00DF2"/>
    <w:rsid w:val="00B013AE"/>
    <w:rsid w:val="00B01737"/>
    <w:rsid w:val="00B0191E"/>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EA4"/>
    <w:rsid w:val="00B253AB"/>
    <w:rsid w:val="00B25744"/>
    <w:rsid w:val="00B25850"/>
    <w:rsid w:val="00B26557"/>
    <w:rsid w:val="00B26A85"/>
    <w:rsid w:val="00B26E08"/>
    <w:rsid w:val="00B27B69"/>
    <w:rsid w:val="00B27D98"/>
    <w:rsid w:val="00B3000E"/>
    <w:rsid w:val="00B304F9"/>
    <w:rsid w:val="00B30738"/>
    <w:rsid w:val="00B30BE3"/>
    <w:rsid w:val="00B313CD"/>
    <w:rsid w:val="00B31EE1"/>
    <w:rsid w:val="00B31FBE"/>
    <w:rsid w:val="00B32677"/>
    <w:rsid w:val="00B34B83"/>
    <w:rsid w:val="00B34D47"/>
    <w:rsid w:val="00B34F7F"/>
    <w:rsid w:val="00B3507B"/>
    <w:rsid w:val="00B3523D"/>
    <w:rsid w:val="00B3552D"/>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5E4"/>
    <w:rsid w:val="00B43E31"/>
    <w:rsid w:val="00B4458D"/>
    <w:rsid w:val="00B449A9"/>
    <w:rsid w:val="00B44A60"/>
    <w:rsid w:val="00B44FEF"/>
    <w:rsid w:val="00B45015"/>
    <w:rsid w:val="00B4724A"/>
    <w:rsid w:val="00B47671"/>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5314"/>
    <w:rsid w:val="00B56D14"/>
    <w:rsid w:val="00B572BE"/>
    <w:rsid w:val="00B577F3"/>
    <w:rsid w:val="00B57E0A"/>
    <w:rsid w:val="00B607A1"/>
    <w:rsid w:val="00B6093A"/>
    <w:rsid w:val="00B60C33"/>
    <w:rsid w:val="00B6106B"/>
    <w:rsid w:val="00B62D08"/>
    <w:rsid w:val="00B63337"/>
    <w:rsid w:val="00B6374D"/>
    <w:rsid w:val="00B63DD6"/>
    <w:rsid w:val="00B641E3"/>
    <w:rsid w:val="00B64619"/>
    <w:rsid w:val="00B64AE9"/>
    <w:rsid w:val="00B64E9E"/>
    <w:rsid w:val="00B65687"/>
    <w:rsid w:val="00B657C7"/>
    <w:rsid w:val="00B65CBD"/>
    <w:rsid w:val="00B66066"/>
    <w:rsid w:val="00B66384"/>
    <w:rsid w:val="00B6669E"/>
    <w:rsid w:val="00B67333"/>
    <w:rsid w:val="00B67F29"/>
    <w:rsid w:val="00B70161"/>
    <w:rsid w:val="00B706F0"/>
    <w:rsid w:val="00B707C0"/>
    <w:rsid w:val="00B70CA2"/>
    <w:rsid w:val="00B72145"/>
    <w:rsid w:val="00B7244D"/>
    <w:rsid w:val="00B7267A"/>
    <w:rsid w:val="00B72F96"/>
    <w:rsid w:val="00B73176"/>
    <w:rsid w:val="00B73286"/>
    <w:rsid w:val="00B73AA5"/>
    <w:rsid w:val="00B73B8A"/>
    <w:rsid w:val="00B73D89"/>
    <w:rsid w:val="00B74751"/>
    <w:rsid w:val="00B75E12"/>
    <w:rsid w:val="00B760F4"/>
    <w:rsid w:val="00B765C6"/>
    <w:rsid w:val="00B76C45"/>
    <w:rsid w:val="00B77EB3"/>
    <w:rsid w:val="00B80343"/>
    <w:rsid w:val="00B81124"/>
    <w:rsid w:val="00B8113F"/>
    <w:rsid w:val="00B81C10"/>
    <w:rsid w:val="00B81CF1"/>
    <w:rsid w:val="00B81D97"/>
    <w:rsid w:val="00B81E27"/>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2066"/>
    <w:rsid w:val="00BA2794"/>
    <w:rsid w:val="00BA3991"/>
    <w:rsid w:val="00BA3E3E"/>
    <w:rsid w:val="00BA546D"/>
    <w:rsid w:val="00BA6367"/>
    <w:rsid w:val="00BA668E"/>
    <w:rsid w:val="00BA6FAD"/>
    <w:rsid w:val="00BA70AC"/>
    <w:rsid w:val="00BA7626"/>
    <w:rsid w:val="00BA7D32"/>
    <w:rsid w:val="00BB045C"/>
    <w:rsid w:val="00BB07B8"/>
    <w:rsid w:val="00BB0D1E"/>
    <w:rsid w:val="00BB0ED0"/>
    <w:rsid w:val="00BB28EC"/>
    <w:rsid w:val="00BB304F"/>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401B"/>
    <w:rsid w:val="00BC5AA7"/>
    <w:rsid w:val="00BC655E"/>
    <w:rsid w:val="00BC6642"/>
    <w:rsid w:val="00BC78C6"/>
    <w:rsid w:val="00BC7F1F"/>
    <w:rsid w:val="00BD0600"/>
    <w:rsid w:val="00BD1E46"/>
    <w:rsid w:val="00BD2108"/>
    <w:rsid w:val="00BD237A"/>
    <w:rsid w:val="00BD2E2A"/>
    <w:rsid w:val="00BD2EC1"/>
    <w:rsid w:val="00BD3799"/>
    <w:rsid w:val="00BD3AA1"/>
    <w:rsid w:val="00BD3DEB"/>
    <w:rsid w:val="00BD51F7"/>
    <w:rsid w:val="00BD57F0"/>
    <w:rsid w:val="00BD5EA8"/>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021"/>
    <w:rsid w:val="00BF2967"/>
    <w:rsid w:val="00BF32E3"/>
    <w:rsid w:val="00BF3B5F"/>
    <w:rsid w:val="00BF4471"/>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5CAD"/>
    <w:rsid w:val="00C05DAE"/>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66B"/>
    <w:rsid w:val="00C23200"/>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731F"/>
    <w:rsid w:val="00C4760C"/>
    <w:rsid w:val="00C476ED"/>
    <w:rsid w:val="00C47732"/>
    <w:rsid w:val="00C47A87"/>
    <w:rsid w:val="00C500FF"/>
    <w:rsid w:val="00C5092C"/>
    <w:rsid w:val="00C50B1E"/>
    <w:rsid w:val="00C515E1"/>
    <w:rsid w:val="00C51A13"/>
    <w:rsid w:val="00C52652"/>
    <w:rsid w:val="00C527DC"/>
    <w:rsid w:val="00C52AC7"/>
    <w:rsid w:val="00C52D2A"/>
    <w:rsid w:val="00C5308C"/>
    <w:rsid w:val="00C53633"/>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65"/>
    <w:rsid w:val="00C62965"/>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25D"/>
    <w:rsid w:val="00C76A8D"/>
    <w:rsid w:val="00C76E32"/>
    <w:rsid w:val="00C77675"/>
    <w:rsid w:val="00C77C25"/>
    <w:rsid w:val="00C77EA1"/>
    <w:rsid w:val="00C80C7A"/>
    <w:rsid w:val="00C80D59"/>
    <w:rsid w:val="00C80E46"/>
    <w:rsid w:val="00C81246"/>
    <w:rsid w:val="00C81A7E"/>
    <w:rsid w:val="00C8200A"/>
    <w:rsid w:val="00C820AA"/>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73"/>
    <w:rsid w:val="00CA0DD7"/>
    <w:rsid w:val="00CA1A53"/>
    <w:rsid w:val="00CA25ED"/>
    <w:rsid w:val="00CA270E"/>
    <w:rsid w:val="00CA2F0A"/>
    <w:rsid w:val="00CA31FD"/>
    <w:rsid w:val="00CA34AB"/>
    <w:rsid w:val="00CA35E2"/>
    <w:rsid w:val="00CA5681"/>
    <w:rsid w:val="00CA6665"/>
    <w:rsid w:val="00CA6C0C"/>
    <w:rsid w:val="00CA756D"/>
    <w:rsid w:val="00CA7A28"/>
    <w:rsid w:val="00CA7D54"/>
    <w:rsid w:val="00CA7DCE"/>
    <w:rsid w:val="00CB09DA"/>
    <w:rsid w:val="00CB12E0"/>
    <w:rsid w:val="00CB1BDC"/>
    <w:rsid w:val="00CB23DD"/>
    <w:rsid w:val="00CB2C8D"/>
    <w:rsid w:val="00CB3444"/>
    <w:rsid w:val="00CB42B0"/>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2AE9"/>
    <w:rsid w:val="00CC3575"/>
    <w:rsid w:val="00CC3D1B"/>
    <w:rsid w:val="00CC4583"/>
    <w:rsid w:val="00CC5D0C"/>
    <w:rsid w:val="00CC6071"/>
    <w:rsid w:val="00CC65C0"/>
    <w:rsid w:val="00CC732E"/>
    <w:rsid w:val="00CD066C"/>
    <w:rsid w:val="00CD0A0B"/>
    <w:rsid w:val="00CD0D8A"/>
    <w:rsid w:val="00CD105A"/>
    <w:rsid w:val="00CD1AD8"/>
    <w:rsid w:val="00CD1E72"/>
    <w:rsid w:val="00CD2E99"/>
    <w:rsid w:val="00CD32F6"/>
    <w:rsid w:val="00CD3927"/>
    <w:rsid w:val="00CD3C78"/>
    <w:rsid w:val="00CD4BAB"/>
    <w:rsid w:val="00CD4C64"/>
    <w:rsid w:val="00CD4FA8"/>
    <w:rsid w:val="00CD5F26"/>
    <w:rsid w:val="00CD621D"/>
    <w:rsid w:val="00CD6536"/>
    <w:rsid w:val="00CD7667"/>
    <w:rsid w:val="00CE04BA"/>
    <w:rsid w:val="00CE08EE"/>
    <w:rsid w:val="00CE0B54"/>
    <w:rsid w:val="00CE0D5E"/>
    <w:rsid w:val="00CE1094"/>
    <w:rsid w:val="00CE1465"/>
    <w:rsid w:val="00CE192C"/>
    <w:rsid w:val="00CE1DBD"/>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307"/>
    <w:rsid w:val="00D023E6"/>
    <w:rsid w:val="00D025B1"/>
    <w:rsid w:val="00D026F3"/>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B2A"/>
    <w:rsid w:val="00D2369F"/>
    <w:rsid w:val="00D2429A"/>
    <w:rsid w:val="00D24CEA"/>
    <w:rsid w:val="00D254DC"/>
    <w:rsid w:val="00D25815"/>
    <w:rsid w:val="00D25858"/>
    <w:rsid w:val="00D260F8"/>
    <w:rsid w:val="00D263A4"/>
    <w:rsid w:val="00D26445"/>
    <w:rsid w:val="00D26636"/>
    <w:rsid w:val="00D305E3"/>
    <w:rsid w:val="00D30728"/>
    <w:rsid w:val="00D30E10"/>
    <w:rsid w:val="00D32EDB"/>
    <w:rsid w:val="00D32F87"/>
    <w:rsid w:val="00D331C3"/>
    <w:rsid w:val="00D33F1D"/>
    <w:rsid w:val="00D33F7C"/>
    <w:rsid w:val="00D3482B"/>
    <w:rsid w:val="00D36968"/>
    <w:rsid w:val="00D36AFB"/>
    <w:rsid w:val="00D37236"/>
    <w:rsid w:val="00D375CE"/>
    <w:rsid w:val="00D376B0"/>
    <w:rsid w:val="00D379F2"/>
    <w:rsid w:val="00D37B4F"/>
    <w:rsid w:val="00D402F6"/>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68F"/>
    <w:rsid w:val="00D44E66"/>
    <w:rsid w:val="00D46CCA"/>
    <w:rsid w:val="00D47C16"/>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4F88"/>
    <w:rsid w:val="00D550A9"/>
    <w:rsid w:val="00D55434"/>
    <w:rsid w:val="00D55AE6"/>
    <w:rsid w:val="00D56BA7"/>
    <w:rsid w:val="00D56CD1"/>
    <w:rsid w:val="00D570AA"/>
    <w:rsid w:val="00D573E5"/>
    <w:rsid w:val="00D57814"/>
    <w:rsid w:val="00D57A33"/>
    <w:rsid w:val="00D603DD"/>
    <w:rsid w:val="00D6048B"/>
    <w:rsid w:val="00D60745"/>
    <w:rsid w:val="00D60EEB"/>
    <w:rsid w:val="00D63013"/>
    <w:rsid w:val="00D6387B"/>
    <w:rsid w:val="00D640CB"/>
    <w:rsid w:val="00D644F5"/>
    <w:rsid w:val="00D64617"/>
    <w:rsid w:val="00D65BA8"/>
    <w:rsid w:val="00D65D4C"/>
    <w:rsid w:val="00D6605C"/>
    <w:rsid w:val="00D666F2"/>
    <w:rsid w:val="00D67582"/>
    <w:rsid w:val="00D67A8F"/>
    <w:rsid w:val="00D70A08"/>
    <w:rsid w:val="00D70C56"/>
    <w:rsid w:val="00D71378"/>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0AA4"/>
    <w:rsid w:val="00D91811"/>
    <w:rsid w:val="00D92016"/>
    <w:rsid w:val="00D922BB"/>
    <w:rsid w:val="00D92BBE"/>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557E"/>
    <w:rsid w:val="00DB5B39"/>
    <w:rsid w:val="00DB604C"/>
    <w:rsid w:val="00DB6465"/>
    <w:rsid w:val="00DB6BAE"/>
    <w:rsid w:val="00DB71E9"/>
    <w:rsid w:val="00DB74EE"/>
    <w:rsid w:val="00DB77EB"/>
    <w:rsid w:val="00DB77EE"/>
    <w:rsid w:val="00DB7DE6"/>
    <w:rsid w:val="00DC00BD"/>
    <w:rsid w:val="00DC06DD"/>
    <w:rsid w:val="00DC15AB"/>
    <w:rsid w:val="00DC22E1"/>
    <w:rsid w:val="00DC27D7"/>
    <w:rsid w:val="00DC289C"/>
    <w:rsid w:val="00DC2AA2"/>
    <w:rsid w:val="00DC391B"/>
    <w:rsid w:val="00DC3C42"/>
    <w:rsid w:val="00DC4B5F"/>
    <w:rsid w:val="00DC51C4"/>
    <w:rsid w:val="00DC5354"/>
    <w:rsid w:val="00DC6113"/>
    <w:rsid w:val="00DC711A"/>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832"/>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F31"/>
    <w:rsid w:val="00DF0FAA"/>
    <w:rsid w:val="00DF146E"/>
    <w:rsid w:val="00DF15B6"/>
    <w:rsid w:val="00DF2B23"/>
    <w:rsid w:val="00DF3DD5"/>
    <w:rsid w:val="00DF42F3"/>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FAB"/>
    <w:rsid w:val="00E10432"/>
    <w:rsid w:val="00E11063"/>
    <w:rsid w:val="00E11A67"/>
    <w:rsid w:val="00E12EA9"/>
    <w:rsid w:val="00E13521"/>
    <w:rsid w:val="00E13993"/>
    <w:rsid w:val="00E13B9F"/>
    <w:rsid w:val="00E14C6D"/>
    <w:rsid w:val="00E15594"/>
    <w:rsid w:val="00E15728"/>
    <w:rsid w:val="00E15858"/>
    <w:rsid w:val="00E15B37"/>
    <w:rsid w:val="00E15B89"/>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6CC"/>
    <w:rsid w:val="00E319EC"/>
    <w:rsid w:val="00E31EEB"/>
    <w:rsid w:val="00E324DF"/>
    <w:rsid w:val="00E326C3"/>
    <w:rsid w:val="00E33B03"/>
    <w:rsid w:val="00E34810"/>
    <w:rsid w:val="00E34AE8"/>
    <w:rsid w:val="00E35A29"/>
    <w:rsid w:val="00E36366"/>
    <w:rsid w:val="00E3767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106"/>
    <w:rsid w:val="00E56965"/>
    <w:rsid w:val="00E56993"/>
    <w:rsid w:val="00E56B26"/>
    <w:rsid w:val="00E56BE0"/>
    <w:rsid w:val="00E56C5E"/>
    <w:rsid w:val="00E578F6"/>
    <w:rsid w:val="00E605B0"/>
    <w:rsid w:val="00E6065E"/>
    <w:rsid w:val="00E60EE5"/>
    <w:rsid w:val="00E60FD6"/>
    <w:rsid w:val="00E612E5"/>
    <w:rsid w:val="00E615BA"/>
    <w:rsid w:val="00E622B1"/>
    <w:rsid w:val="00E63A58"/>
    <w:rsid w:val="00E65222"/>
    <w:rsid w:val="00E65995"/>
    <w:rsid w:val="00E65C1A"/>
    <w:rsid w:val="00E65F33"/>
    <w:rsid w:val="00E6614A"/>
    <w:rsid w:val="00E66BB3"/>
    <w:rsid w:val="00E67FFA"/>
    <w:rsid w:val="00E70787"/>
    <w:rsid w:val="00E71C13"/>
    <w:rsid w:val="00E71C36"/>
    <w:rsid w:val="00E72A27"/>
    <w:rsid w:val="00E72B99"/>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6999"/>
    <w:rsid w:val="00E8757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E2C"/>
    <w:rsid w:val="00E97203"/>
    <w:rsid w:val="00E97783"/>
    <w:rsid w:val="00E97837"/>
    <w:rsid w:val="00EA02B8"/>
    <w:rsid w:val="00EA0392"/>
    <w:rsid w:val="00EA094F"/>
    <w:rsid w:val="00EA1525"/>
    <w:rsid w:val="00EA1B17"/>
    <w:rsid w:val="00EA1B9C"/>
    <w:rsid w:val="00EA1C54"/>
    <w:rsid w:val="00EA1D43"/>
    <w:rsid w:val="00EA3370"/>
    <w:rsid w:val="00EA34B3"/>
    <w:rsid w:val="00EA43F9"/>
    <w:rsid w:val="00EA461F"/>
    <w:rsid w:val="00EA5EFD"/>
    <w:rsid w:val="00EA61F9"/>
    <w:rsid w:val="00EA6EEB"/>
    <w:rsid w:val="00EA7120"/>
    <w:rsid w:val="00EA7931"/>
    <w:rsid w:val="00EA7C0E"/>
    <w:rsid w:val="00EB1ACB"/>
    <w:rsid w:val="00EB1BA0"/>
    <w:rsid w:val="00EB1BBB"/>
    <w:rsid w:val="00EB281F"/>
    <w:rsid w:val="00EB3961"/>
    <w:rsid w:val="00EB3D57"/>
    <w:rsid w:val="00EB3E64"/>
    <w:rsid w:val="00EB466D"/>
    <w:rsid w:val="00EB46CC"/>
    <w:rsid w:val="00EB58AE"/>
    <w:rsid w:val="00EB5F9A"/>
    <w:rsid w:val="00EB7E44"/>
    <w:rsid w:val="00EC0496"/>
    <w:rsid w:val="00EC06BB"/>
    <w:rsid w:val="00EC0BE6"/>
    <w:rsid w:val="00EC1833"/>
    <w:rsid w:val="00EC2024"/>
    <w:rsid w:val="00EC21F1"/>
    <w:rsid w:val="00EC2379"/>
    <w:rsid w:val="00EC2F7E"/>
    <w:rsid w:val="00EC311A"/>
    <w:rsid w:val="00EC393D"/>
    <w:rsid w:val="00EC39BB"/>
    <w:rsid w:val="00EC5158"/>
    <w:rsid w:val="00EC52EB"/>
    <w:rsid w:val="00EC5305"/>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4A55"/>
    <w:rsid w:val="00EF59A2"/>
    <w:rsid w:val="00EF5A32"/>
    <w:rsid w:val="00EF5B80"/>
    <w:rsid w:val="00EF6954"/>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5CB"/>
    <w:rsid w:val="00F07730"/>
    <w:rsid w:val="00F10C10"/>
    <w:rsid w:val="00F11A01"/>
    <w:rsid w:val="00F120C5"/>
    <w:rsid w:val="00F12720"/>
    <w:rsid w:val="00F1416E"/>
    <w:rsid w:val="00F143D5"/>
    <w:rsid w:val="00F14F43"/>
    <w:rsid w:val="00F15DB4"/>
    <w:rsid w:val="00F15F33"/>
    <w:rsid w:val="00F16BAF"/>
    <w:rsid w:val="00F16D27"/>
    <w:rsid w:val="00F17876"/>
    <w:rsid w:val="00F179C6"/>
    <w:rsid w:val="00F20542"/>
    <w:rsid w:val="00F205F3"/>
    <w:rsid w:val="00F2061C"/>
    <w:rsid w:val="00F20C28"/>
    <w:rsid w:val="00F21147"/>
    <w:rsid w:val="00F2117E"/>
    <w:rsid w:val="00F211AE"/>
    <w:rsid w:val="00F213BA"/>
    <w:rsid w:val="00F2192B"/>
    <w:rsid w:val="00F223EA"/>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AAD"/>
    <w:rsid w:val="00F44085"/>
    <w:rsid w:val="00F44613"/>
    <w:rsid w:val="00F4537E"/>
    <w:rsid w:val="00F454D0"/>
    <w:rsid w:val="00F45BAC"/>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529C"/>
    <w:rsid w:val="00F56246"/>
    <w:rsid w:val="00F56CC9"/>
    <w:rsid w:val="00F56CF4"/>
    <w:rsid w:val="00F5715A"/>
    <w:rsid w:val="00F577A4"/>
    <w:rsid w:val="00F57B4D"/>
    <w:rsid w:val="00F57C83"/>
    <w:rsid w:val="00F61CFF"/>
    <w:rsid w:val="00F62812"/>
    <w:rsid w:val="00F6365F"/>
    <w:rsid w:val="00F637C2"/>
    <w:rsid w:val="00F63DEC"/>
    <w:rsid w:val="00F640E7"/>
    <w:rsid w:val="00F64109"/>
    <w:rsid w:val="00F645F7"/>
    <w:rsid w:val="00F64FF0"/>
    <w:rsid w:val="00F65194"/>
    <w:rsid w:val="00F6553E"/>
    <w:rsid w:val="00F65631"/>
    <w:rsid w:val="00F658A1"/>
    <w:rsid w:val="00F65B7A"/>
    <w:rsid w:val="00F65FFC"/>
    <w:rsid w:val="00F669B1"/>
    <w:rsid w:val="00F66BB4"/>
    <w:rsid w:val="00F66D26"/>
    <w:rsid w:val="00F671DB"/>
    <w:rsid w:val="00F679DA"/>
    <w:rsid w:val="00F67D48"/>
    <w:rsid w:val="00F71595"/>
    <w:rsid w:val="00F71FA3"/>
    <w:rsid w:val="00F73D49"/>
    <w:rsid w:val="00F7434C"/>
    <w:rsid w:val="00F74F40"/>
    <w:rsid w:val="00F75642"/>
    <w:rsid w:val="00F7670E"/>
    <w:rsid w:val="00F769A8"/>
    <w:rsid w:val="00F7762C"/>
    <w:rsid w:val="00F776C4"/>
    <w:rsid w:val="00F8039C"/>
    <w:rsid w:val="00F81992"/>
    <w:rsid w:val="00F81FBD"/>
    <w:rsid w:val="00F8206E"/>
    <w:rsid w:val="00F82112"/>
    <w:rsid w:val="00F8297B"/>
    <w:rsid w:val="00F82E26"/>
    <w:rsid w:val="00F83613"/>
    <w:rsid w:val="00F8381F"/>
    <w:rsid w:val="00F8449B"/>
    <w:rsid w:val="00F844BF"/>
    <w:rsid w:val="00F84626"/>
    <w:rsid w:val="00F84D26"/>
    <w:rsid w:val="00F84EAB"/>
    <w:rsid w:val="00F864A4"/>
    <w:rsid w:val="00F86A45"/>
    <w:rsid w:val="00F86EED"/>
    <w:rsid w:val="00F87038"/>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9DC"/>
    <w:rsid w:val="00FB18B4"/>
    <w:rsid w:val="00FB1C7D"/>
    <w:rsid w:val="00FB2379"/>
    <w:rsid w:val="00FB2750"/>
    <w:rsid w:val="00FB281A"/>
    <w:rsid w:val="00FB3106"/>
    <w:rsid w:val="00FB3C44"/>
    <w:rsid w:val="00FB42B3"/>
    <w:rsid w:val="00FB484F"/>
    <w:rsid w:val="00FB52C9"/>
    <w:rsid w:val="00FB5F8E"/>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05"/>
    <w:rsid w:val="00FC604E"/>
    <w:rsid w:val="00FC6451"/>
    <w:rsid w:val="00FC6587"/>
    <w:rsid w:val="00FC6FA9"/>
    <w:rsid w:val="00FC7BA3"/>
    <w:rsid w:val="00FD1169"/>
    <w:rsid w:val="00FD15A1"/>
    <w:rsid w:val="00FD1653"/>
    <w:rsid w:val="00FD23D1"/>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06D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2F87"/>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32F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2F87"/>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6"/>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7"/>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8"/>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19"/>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HAnsi" w:hAnsi="Times New Roman" w:cstheme="minorBidi"/>
      <w:sz w:val="22"/>
      <w:szCs w:val="22"/>
      <w:lang w:eastAsia="en-US"/>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21"/>
      </w:numPr>
    </w:pPr>
  </w:style>
  <w:style w:type="character" w:customStyle="1" w:styleId="fontstyle01">
    <w:name w:val="fontstyle01"/>
    <w:basedOn w:val="DefaultParagraphFont"/>
    <w:rsid w:val="00AA31E2"/>
    <w:rPr>
      <w:rFonts w:ascii="ArialMT" w:hAnsi="ArialMT" w:hint="default"/>
      <w:b w:val="0"/>
      <w:bCs w:val="0"/>
      <w:i w:val="0"/>
      <w:iCs w:val="0"/>
      <w:color w:val="000000"/>
      <w:sz w:val="24"/>
      <w:szCs w:val="24"/>
    </w:rPr>
  </w:style>
  <w:style w:type="character" w:customStyle="1" w:styleId="fontstyle21">
    <w:name w:val="fontstyle21"/>
    <w:basedOn w:val="DefaultParagraphFont"/>
    <w:rsid w:val="00AA31E2"/>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AA31E2"/>
    <w:rPr>
      <w:rFonts w:ascii="Arial-BoldMT" w:hAnsi="Arial-BoldMT" w:hint="default"/>
      <w:b/>
      <w:bCs/>
      <w:i w:val="0"/>
      <w:iCs w:val="0"/>
      <w:color w:val="000000"/>
      <w:sz w:val="18"/>
      <w:szCs w:val="18"/>
    </w:rPr>
  </w:style>
  <w:style w:type="character" w:customStyle="1" w:styleId="fontstyle41">
    <w:name w:val="fontstyle41"/>
    <w:basedOn w:val="DefaultParagraphFont"/>
    <w:rsid w:val="00AA31E2"/>
    <w:rPr>
      <w:rFonts w:ascii="Arial-BoldItalicMT" w:hAnsi="Arial-BoldItalicMT" w:hint="default"/>
      <w:b/>
      <w:bCs/>
      <w:i/>
      <w:iCs/>
      <w:color w:val="000000"/>
      <w:sz w:val="18"/>
      <w:szCs w:val="18"/>
    </w:rPr>
  </w:style>
  <w:style w:type="paragraph" w:customStyle="1" w:styleId="noindent">
    <w:name w:val="noindent"/>
    <w:basedOn w:val="Normal"/>
    <w:rsid w:val="00AA31E2"/>
    <w:pPr>
      <w:spacing w:before="100" w:beforeAutospacing="1" w:after="100" w:afterAutospacing="1"/>
    </w:pPr>
    <w:rPr>
      <w:rFonts w:ascii="SimSun" w:eastAsia="SimSun" w:hAnsi="SimSun" w:cs="SimSun"/>
      <w:sz w:val="24"/>
      <w:szCs w:val="24"/>
    </w:rPr>
  </w:style>
  <w:style w:type="character" w:customStyle="1" w:styleId="TALChar">
    <w:name w:val="TAL Char"/>
    <w:qFormat/>
    <w:locked/>
    <w:rsid w:val="008A43A6"/>
    <w:rPr>
      <w:rFonts w:ascii="Arial" w:eastAsia="Times New Roman"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5459006">
      <w:bodyDiv w:val="1"/>
      <w:marLeft w:val="0"/>
      <w:marRight w:val="0"/>
      <w:marTop w:val="0"/>
      <w:marBottom w:val="0"/>
      <w:divBdr>
        <w:top w:val="none" w:sz="0" w:space="0" w:color="auto"/>
        <w:left w:val="none" w:sz="0" w:space="0" w:color="auto"/>
        <w:bottom w:val="none" w:sz="0" w:space="0" w:color="auto"/>
        <w:right w:val="none" w:sz="0" w:space="0" w:color="auto"/>
      </w:divBdr>
      <w:divsChild>
        <w:div w:id="843474222">
          <w:marLeft w:val="547"/>
          <w:marRight w:val="0"/>
          <w:marTop w:val="115"/>
          <w:marBottom w:val="0"/>
          <w:divBdr>
            <w:top w:val="none" w:sz="0" w:space="0" w:color="auto"/>
            <w:left w:val="none" w:sz="0" w:space="0" w:color="auto"/>
            <w:bottom w:val="none" w:sz="0" w:space="0" w:color="auto"/>
            <w:right w:val="none" w:sz="0" w:space="0" w:color="auto"/>
          </w:divBdr>
        </w:div>
        <w:div w:id="650212969">
          <w:marLeft w:val="1166"/>
          <w:marRight w:val="0"/>
          <w:marTop w:val="115"/>
          <w:marBottom w:val="0"/>
          <w:divBdr>
            <w:top w:val="none" w:sz="0" w:space="0" w:color="auto"/>
            <w:left w:val="none" w:sz="0" w:space="0" w:color="auto"/>
            <w:bottom w:val="none" w:sz="0" w:space="0" w:color="auto"/>
            <w:right w:val="none" w:sz="0" w:space="0" w:color="auto"/>
          </w:divBdr>
        </w:div>
        <w:div w:id="1744403030">
          <w:marLeft w:val="1166"/>
          <w:marRight w:val="0"/>
          <w:marTop w:val="115"/>
          <w:marBottom w:val="0"/>
          <w:divBdr>
            <w:top w:val="none" w:sz="0" w:space="0" w:color="auto"/>
            <w:left w:val="none" w:sz="0" w:space="0" w:color="auto"/>
            <w:bottom w:val="none" w:sz="0" w:space="0" w:color="auto"/>
            <w:right w:val="none" w:sz="0" w:space="0" w:color="auto"/>
          </w:divBdr>
        </w:div>
        <w:div w:id="1921137313">
          <w:marLeft w:val="1800"/>
          <w:marRight w:val="0"/>
          <w:marTop w:val="106"/>
          <w:marBottom w:val="0"/>
          <w:divBdr>
            <w:top w:val="none" w:sz="0" w:space="0" w:color="auto"/>
            <w:left w:val="none" w:sz="0" w:space="0" w:color="auto"/>
            <w:bottom w:val="none" w:sz="0" w:space="0" w:color="auto"/>
            <w:right w:val="none" w:sz="0" w:space="0" w:color="auto"/>
          </w:divBdr>
        </w:div>
        <w:div w:id="433134115">
          <w:marLeft w:val="2520"/>
          <w:marRight w:val="0"/>
          <w:marTop w:val="86"/>
          <w:marBottom w:val="0"/>
          <w:divBdr>
            <w:top w:val="none" w:sz="0" w:space="0" w:color="auto"/>
            <w:left w:val="none" w:sz="0" w:space="0" w:color="auto"/>
            <w:bottom w:val="none" w:sz="0" w:space="0" w:color="auto"/>
            <w:right w:val="none" w:sz="0" w:space="0" w:color="auto"/>
          </w:divBdr>
        </w:div>
        <w:div w:id="560096605">
          <w:marLeft w:val="547"/>
          <w:marRight w:val="0"/>
          <w:marTop w:val="115"/>
          <w:marBottom w:val="0"/>
          <w:divBdr>
            <w:top w:val="none" w:sz="0" w:space="0" w:color="auto"/>
            <w:left w:val="none" w:sz="0" w:space="0" w:color="auto"/>
            <w:bottom w:val="none" w:sz="0" w:space="0" w:color="auto"/>
            <w:right w:val="none" w:sz="0" w:space="0" w:color="auto"/>
          </w:divBdr>
        </w:div>
        <w:div w:id="627512015">
          <w:marLeft w:val="1166"/>
          <w:marRight w:val="0"/>
          <w:marTop w:val="115"/>
          <w:marBottom w:val="0"/>
          <w:divBdr>
            <w:top w:val="none" w:sz="0" w:space="0" w:color="auto"/>
            <w:left w:val="none" w:sz="0" w:space="0" w:color="auto"/>
            <w:bottom w:val="none" w:sz="0" w:space="0" w:color="auto"/>
            <w:right w:val="none" w:sz="0" w:space="0" w:color="auto"/>
          </w:divBdr>
        </w:div>
        <w:div w:id="1662851616">
          <w:marLeft w:val="1166"/>
          <w:marRight w:val="0"/>
          <w:marTop w:val="115"/>
          <w:marBottom w:val="0"/>
          <w:divBdr>
            <w:top w:val="none" w:sz="0" w:space="0" w:color="auto"/>
            <w:left w:val="none" w:sz="0" w:space="0" w:color="auto"/>
            <w:bottom w:val="none" w:sz="0" w:space="0" w:color="auto"/>
            <w:right w:val="none" w:sz="0" w:space="0" w:color="auto"/>
          </w:divBdr>
        </w:div>
        <w:div w:id="1310942886">
          <w:marLeft w:val="1166"/>
          <w:marRight w:val="0"/>
          <w:marTop w:val="115"/>
          <w:marBottom w:val="0"/>
          <w:divBdr>
            <w:top w:val="none" w:sz="0" w:space="0" w:color="auto"/>
            <w:left w:val="none" w:sz="0" w:space="0" w:color="auto"/>
            <w:bottom w:val="none" w:sz="0" w:space="0" w:color="auto"/>
            <w:right w:val="none" w:sz="0" w:space="0" w:color="auto"/>
          </w:divBdr>
        </w:div>
      </w:divsChild>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243821">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5057351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6247912">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4500992">
      <w:bodyDiv w:val="1"/>
      <w:marLeft w:val="0"/>
      <w:marRight w:val="0"/>
      <w:marTop w:val="0"/>
      <w:marBottom w:val="0"/>
      <w:divBdr>
        <w:top w:val="none" w:sz="0" w:space="0" w:color="auto"/>
        <w:left w:val="none" w:sz="0" w:space="0" w:color="auto"/>
        <w:bottom w:val="none" w:sz="0" w:space="0" w:color="auto"/>
        <w:right w:val="none" w:sz="0" w:space="0" w:color="auto"/>
      </w:divBdr>
      <w:divsChild>
        <w:div w:id="1235238957">
          <w:marLeft w:val="547"/>
          <w:marRight w:val="0"/>
          <w:marTop w:val="134"/>
          <w:marBottom w:val="0"/>
          <w:divBdr>
            <w:top w:val="none" w:sz="0" w:space="0" w:color="auto"/>
            <w:left w:val="none" w:sz="0" w:space="0" w:color="auto"/>
            <w:bottom w:val="none" w:sz="0" w:space="0" w:color="auto"/>
            <w:right w:val="none" w:sz="0" w:space="0" w:color="auto"/>
          </w:divBdr>
        </w:div>
        <w:div w:id="579100800">
          <w:marLeft w:val="1166"/>
          <w:marRight w:val="0"/>
          <w:marTop w:val="115"/>
          <w:marBottom w:val="0"/>
          <w:divBdr>
            <w:top w:val="none" w:sz="0" w:space="0" w:color="auto"/>
            <w:left w:val="none" w:sz="0" w:space="0" w:color="auto"/>
            <w:bottom w:val="none" w:sz="0" w:space="0" w:color="auto"/>
            <w:right w:val="none" w:sz="0" w:space="0" w:color="auto"/>
          </w:divBdr>
        </w:div>
        <w:div w:id="1421483928">
          <w:marLeft w:val="1800"/>
          <w:marRight w:val="0"/>
          <w:marTop w:val="115"/>
          <w:marBottom w:val="0"/>
          <w:divBdr>
            <w:top w:val="none" w:sz="0" w:space="0" w:color="auto"/>
            <w:left w:val="none" w:sz="0" w:space="0" w:color="auto"/>
            <w:bottom w:val="none" w:sz="0" w:space="0" w:color="auto"/>
            <w:right w:val="none" w:sz="0" w:space="0" w:color="auto"/>
          </w:divBdr>
        </w:div>
        <w:div w:id="1568489192">
          <w:marLeft w:val="2520"/>
          <w:marRight w:val="0"/>
          <w:marTop w:val="96"/>
          <w:marBottom w:val="0"/>
          <w:divBdr>
            <w:top w:val="none" w:sz="0" w:space="0" w:color="auto"/>
            <w:left w:val="none" w:sz="0" w:space="0" w:color="auto"/>
            <w:bottom w:val="none" w:sz="0" w:space="0" w:color="auto"/>
            <w:right w:val="none" w:sz="0" w:space="0" w:color="auto"/>
          </w:divBdr>
        </w:div>
        <w:div w:id="1991012734">
          <w:marLeft w:val="2520"/>
          <w:marRight w:val="0"/>
          <w:marTop w:val="96"/>
          <w:marBottom w:val="0"/>
          <w:divBdr>
            <w:top w:val="none" w:sz="0" w:space="0" w:color="auto"/>
            <w:left w:val="none" w:sz="0" w:space="0" w:color="auto"/>
            <w:bottom w:val="none" w:sz="0" w:space="0" w:color="auto"/>
            <w:right w:val="none" w:sz="0" w:space="0" w:color="auto"/>
          </w:divBdr>
        </w:div>
        <w:div w:id="1358123901">
          <w:marLeft w:val="1166"/>
          <w:marRight w:val="0"/>
          <w:marTop w:val="115"/>
          <w:marBottom w:val="0"/>
          <w:divBdr>
            <w:top w:val="none" w:sz="0" w:space="0" w:color="auto"/>
            <w:left w:val="none" w:sz="0" w:space="0" w:color="auto"/>
            <w:bottom w:val="none" w:sz="0" w:space="0" w:color="auto"/>
            <w:right w:val="none" w:sz="0" w:space="0" w:color="auto"/>
          </w:divBdr>
        </w:div>
        <w:div w:id="940643432">
          <w:marLeft w:val="1166"/>
          <w:marRight w:val="0"/>
          <w:marTop w:val="115"/>
          <w:marBottom w:val="0"/>
          <w:divBdr>
            <w:top w:val="none" w:sz="0" w:space="0" w:color="auto"/>
            <w:left w:val="none" w:sz="0" w:space="0" w:color="auto"/>
            <w:bottom w:val="none" w:sz="0" w:space="0" w:color="auto"/>
            <w:right w:val="none" w:sz="0" w:space="0" w:color="auto"/>
          </w:divBdr>
        </w:div>
        <w:div w:id="878779896">
          <w:marLeft w:val="1800"/>
          <w:marRight w:val="0"/>
          <w:marTop w:val="115"/>
          <w:marBottom w:val="0"/>
          <w:divBdr>
            <w:top w:val="none" w:sz="0" w:space="0" w:color="auto"/>
            <w:left w:val="none" w:sz="0" w:space="0" w:color="auto"/>
            <w:bottom w:val="none" w:sz="0" w:space="0" w:color="auto"/>
            <w:right w:val="none" w:sz="0" w:space="0" w:color="auto"/>
          </w:divBdr>
        </w:div>
        <w:div w:id="1622108508">
          <w:marLeft w:val="1166"/>
          <w:marRight w:val="0"/>
          <w:marTop w:val="115"/>
          <w:marBottom w:val="0"/>
          <w:divBdr>
            <w:top w:val="none" w:sz="0" w:space="0" w:color="auto"/>
            <w:left w:val="none" w:sz="0" w:space="0" w:color="auto"/>
            <w:bottom w:val="none" w:sz="0" w:space="0" w:color="auto"/>
            <w:right w:val="none" w:sz="0" w:space="0" w:color="auto"/>
          </w:divBdr>
        </w:div>
      </w:divsChild>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9327501">
      <w:bodyDiv w:val="1"/>
      <w:marLeft w:val="0"/>
      <w:marRight w:val="0"/>
      <w:marTop w:val="0"/>
      <w:marBottom w:val="0"/>
      <w:divBdr>
        <w:top w:val="none" w:sz="0" w:space="0" w:color="auto"/>
        <w:left w:val="none" w:sz="0" w:space="0" w:color="auto"/>
        <w:bottom w:val="none" w:sz="0" w:space="0" w:color="auto"/>
        <w:right w:val="none" w:sz="0" w:space="0" w:color="auto"/>
      </w:divBdr>
      <w:divsChild>
        <w:div w:id="435440725">
          <w:marLeft w:val="547"/>
          <w:marRight w:val="0"/>
          <w:marTop w:val="115"/>
          <w:marBottom w:val="0"/>
          <w:divBdr>
            <w:top w:val="none" w:sz="0" w:space="0" w:color="auto"/>
            <w:left w:val="none" w:sz="0" w:space="0" w:color="auto"/>
            <w:bottom w:val="none" w:sz="0" w:space="0" w:color="auto"/>
            <w:right w:val="none" w:sz="0" w:space="0" w:color="auto"/>
          </w:divBdr>
        </w:div>
        <w:div w:id="1604728620">
          <w:marLeft w:val="1166"/>
          <w:marRight w:val="0"/>
          <w:marTop w:val="115"/>
          <w:marBottom w:val="0"/>
          <w:divBdr>
            <w:top w:val="none" w:sz="0" w:space="0" w:color="auto"/>
            <w:left w:val="none" w:sz="0" w:space="0" w:color="auto"/>
            <w:bottom w:val="none" w:sz="0" w:space="0" w:color="auto"/>
            <w:right w:val="none" w:sz="0" w:space="0" w:color="auto"/>
          </w:divBdr>
        </w:div>
        <w:div w:id="1692367513">
          <w:marLeft w:val="1166"/>
          <w:marRight w:val="0"/>
          <w:marTop w:val="115"/>
          <w:marBottom w:val="0"/>
          <w:divBdr>
            <w:top w:val="none" w:sz="0" w:space="0" w:color="auto"/>
            <w:left w:val="none" w:sz="0" w:space="0" w:color="auto"/>
            <w:bottom w:val="none" w:sz="0" w:space="0" w:color="auto"/>
            <w:right w:val="none" w:sz="0" w:space="0" w:color="auto"/>
          </w:divBdr>
        </w:div>
        <w:div w:id="426510926">
          <w:marLeft w:val="1800"/>
          <w:marRight w:val="0"/>
          <w:marTop w:val="106"/>
          <w:marBottom w:val="0"/>
          <w:divBdr>
            <w:top w:val="none" w:sz="0" w:space="0" w:color="auto"/>
            <w:left w:val="none" w:sz="0" w:space="0" w:color="auto"/>
            <w:bottom w:val="none" w:sz="0" w:space="0" w:color="auto"/>
            <w:right w:val="none" w:sz="0" w:space="0" w:color="auto"/>
          </w:divBdr>
        </w:div>
        <w:div w:id="100422779">
          <w:marLeft w:val="2520"/>
          <w:marRight w:val="0"/>
          <w:marTop w:val="86"/>
          <w:marBottom w:val="0"/>
          <w:divBdr>
            <w:top w:val="none" w:sz="0" w:space="0" w:color="auto"/>
            <w:left w:val="none" w:sz="0" w:space="0" w:color="auto"/>
            <w:bottom w:val="none" w:sz="0" w:space="0" w:color="auto"/>
            <w:right w:val="none" w:sz="0" w:space="0" w:color="auto"/>
          </w:divBdr>
        </w:div>
        <w:div w:id="2026713891">
          <w:marLeft w:val="547"/>
          <w:marRight w:val="0"/>
          <w:marTop w:val="115"/>
          <w:marBottom w:val="0"/>
          <w:divBdr>
            <w:top w:val="none" w:sz="0" w:space="0" w:color="auto"/>
            <w:left w:val="none" w:sz="0" w:space="0" w:color="auto"/>
            <w:bottom w:val="none" w:sz="0" w:space="0" w:color="auto"/>
            <w:right w:val="none" w:sz="0" w:space="0" w:color="auto"/>
          </w:divBdr>
        </w:div>
        <w:div w:id="1250775657">
          <w:marLeft w:val="1166"/>
          <w:marRight w:val="0"/>
          <w:marTop w:val="115"/>
          <w:marBottom w:val="0"/>
          <w:divBdr>
            <w:top w:val="none" w:sz="0" w:space="0" w:color="auto"/>
            <w:left w:val="none" w:sz="0" w:space="0" w:color="auto"/>
            <w:bottom w:val="none" w:sz="0" w:space="0" w:color="auto"/>
            <w:right w:val="none" w:sz="0" w:space="0" w:color="auto"/>
          </w:divBdr>
        </w:div>
        <w:div w:id="1892375919">
          <w:marLeft w:val="1166"/>
          <w:marRight w:val="0"/>
          <w:marTop w:val="115"/>
          <w:marBottom w:val="0"/>
          <w:divBdr>
            <w:top w:val="none" w:sz="0" w:space="0" w:color="auto"/>
            <w:left w:val="none" w:sz="0" w:space="0" w:color="auto"/>
            <w:bottom w:val="none" w:sz="0" w:space="0" w:color="auto"/>
            <w:right w:val="none" w:sz="0" w:space="0" w:color="auto"/>
          </w:divBdr>
        </w:div>
        <w:div w:id="246690140">
          <w:marLeft w:val="1166"/>
          <w:marRight w:val="0"/>
          <w:marTop w:val="115"/>
          <w:marBottom w:val="0"/>
          <w:divBdr>
            <w:top w:val="none" w:sz="0" w:space="0" w:color="auto"/>
            <w:left w:val="none" w:sz="0" w:space="0" w:color="auto"/>
            <w:bottom w:val="none" w:sz="0" w:space="0" w:color="auto"/>
            <w:right w:val="none" w:sz="0" w:space="0" w:color="auto"/>
          </w:divBdr>
        </w:div>
      </w:divsChild>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982650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33850249">
      <w:bodyDiv w:val="1"/>
      <w:marLeft w:val="0"/>
      <w:marRight w:val="0"/>
      <w:marTop w:val="0"/>
      <w:marBottom w:val="0"/>
      <w:divBdr>
        <w:top w:val="none" w:sz="0" w:space="0" w:color="auto"/>
        <w:left w:val="none" w:sz="0" w:space="0" w:color="auto"/>
        <w:bottom w:val="none" w:sz="0" w:space="0" w:color="auto"/>
        <w:right w:val="none" w:sz="0" w:space="0" w:color="auto"/>
      </w:divBdr>
    </w:div>
    <w:div w:id="1103956216">
      <w:bodyDiv w:val="1"/>
      <w:marLeft w:val="0"/>
      <w:marRight w:val="0"/>
      <w:marTop w:val="0"/>
      <w:marBottom w:val="0"/>
      <w:divBdr>
        <w:top w:val="none" w:sz="0" w:space="0" w:color="auto"/>
        <w:left w:val="none" w:sz="0" w:space="0" w:color="auto"/>
        <w:bottom w:val="none" w:sz="0" w:space="0" w:color="auto"/>
        <w:right w:val="none" w:sz="0" w:space="0" w:color="auto"/>
      </w:divBdr>
      <w:divsChild>
        <w:div w:id="857112570">
          <w:marLeft w:val="547"/>
          <w:marRight w:val="0"/>
          <w:marTop w:val="106"/>
          <w:marBottom w:val="0"/>
          <w:divBdr>
            <w:top w:val="none" w:sz="0" w:space="0" w:color="auto"/>
            <w:left w:val="none" w:sz="0" w:space="0" w:color="auto"/>
            <w:bottom w:val="none" w:sz="0" w:space="0" w:color="auto"/>
            <w:right w:val="none" w:sz="0" w:space="0" w:color="auto"/>
          </w:divBdr>
        </w:div>
        <w:div w:id="1351831607">
          <w:marLeft w:val="1166"/>
          <w:marRight w:val="0"/>
          <w:marTop w:val="91"/>
          <w:marBottom w:val="0"/>
          <w:divBdr>
            <w:top w:val="none" w:sz="0" w:space="0" w:color="auto"/>
            <w:left w:val="none" w:sz="0" w:space="0" w:color="auto"/>
            <w:bottom w:val="none" w:sz="0" w:space="0" w:color="auto"/>
            <w:right w:val="none" w:sz="0" w:space="0" w:color="auto"/>
          </w:divBdr>
        </w:div>
        <w:div w:id="1249850098">
          <w:marLeft w:val="1166"/>
          <w:marRight w:val="0"/>
          <w:marTop w:val="91"/>
          <w:marBottom w:val="0"/>
          <w:divBdr>
            <w:top w:val="none" w:sz="0" w:space="0" w:color="auto"/>
            <w:left w:val="none" w:sz="0" w:space="0" w:color="auto"/>
            <w:bottom w:val="none" w:sz="0" w:space="0" w:color="auto"/>
            <w:right w:val="none" w:sz="0" w:space="0" w:color="auto"/>
          </w:divBdr>
        </w:div>
        <w:div w:id="91246349">
          <w:marLeft w:val="1166"/>
          <w:marRight w:val="0"/>
          <w:marTop w:val="91"/>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74876462">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85637951">
      <w:bodyDiv w:val="1"/>
      <w:marLeft w:val="0"/>
      <w:marRight w:val="0"/>
      <w:marTop w:val="0"/>
      <w:marBottom w:val="0"/>
      <w:divBdr>
        <w:top w:val="none" w:sz="0" w:space="0" w:color="auto"/>
        <w:left w:val="none" w:sz="0" w:space="0" w:color="auto"/>
        <w:bottom w:val="none" w:sz="0" w:space="0" w:color="auto"/>
        <w:right w:val="none" w:sz="0" w:space="0" w:color="auto"/>
      </w:divBdr>
      <w:divsChild>
        <w:div w:id="1421634209">
          <w:marLeft w:val="547"/>
          <w:marRight w:val="0"/>
          <w:marTop w:val="10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764678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086100">
      <w:bodyDiv w:val="1"/>
      <w:marLeft w:val="0"/>
      <w:marRight w:val="0"/>
      <w:marTop w:val="0"/>
      <w:marBottom w:val="0"/>
      <w:divBdr>
        <w:top w:val="none" w:sz="0" w:space="0" w:color="auto"/>
        <w:left w:val="none" w:sz="0" w:space="0" w:color="auto"/>
        <w:bottom w:val="none" w:sz="0" w:space="0" w:color="auto"/>
        <w:right w:val="none" w:sz="0" w:space="0" w:color="auto"/>
      </w:divBdr>
      <w:divsChild>
        <w:div w:id="1893032534">
          <w:marLeft w:val="547"/>
          <w:marRight w:val="0"/>
          <w:marTop w:val="96"/>
          <w:marBottom w:val="0"/>
          <w:divBdr>
            <w:top w:val="none" w:sz="0" w:space="0" w:color="auto"/>
            <w:left w:val="none" w:sz="0" w:space="0" w:color="auto"/>
            <w:bottom w:val="none" w:sz="0" w:space="0" w:color="auto"/>
            <w:right w:val="none" w:sz="0" w:space="0" w:color="auto"/>
          </w:divBdr>
        </w:div>
        <w:div w:id="936913320">
          <w:marLeft w:val="1166"/>
          <w:marRight w:val="0"/>
          <w:marTop w:val="82"/>
          <w:marBottom w:val="0"/>
          <w:divBdr>
            <w:top w:val="none" w:sz="0" w:space="0" w:color="auto"/>
            <w:left w:val="none" w:sz="0" w:space="0" w:color="auto"/>
            <w:bottom w:val="none" w:sz="0" w:space="0" w:color="auto"/>
            <w:right w:val="none" w:sz="0" w:space="0" w:color="auto"/>
          </w:divBdr>
        </w:div>
        <w:div w:id="1712799914">
          <w:marLeft w:val="1166"/>
          <w:marRight w:val="0"/>
          <w:marTop w:val="82"/>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74842209">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94157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6753062">
      <w:bodyDiv w:val="1"/>
      <w:marLeft w:val="0"/>
      <w:marRight w:val="0"/>
      <w:marTop w:val="0"/>
      <w:marBottom w:val="0"/>
      <w:divBdr>
        <w:top w:val="none" w:sz="0" w:space="0" w:color="auto"/>
        <w:left w:val="none" w:sz="0" w:space="0" w:color="auto"/>
        <w:bottom w:val="none" w:sz="0" w:space="0" w:color="auto"/>
        <w:right w:val="none" w:sz="0" w:space="0" w:color="auto"/>
      </w:divBdr>
      <w:divsChild>
        <w:div w:id="1337270049">
          <w:marLeft w:val="547"/>
          <w:marRight w:val="0"/>
          <w:marTop w:val="130"/>
          <w:marBottom w:val="0"/>
          <w:divBdr>
            <w:top w:val="none" w:sz="0" w:space="0" w:color="auto"/>
            <w:left w:val="none" w:sz="0" w:space="0" w:color="auto"/>
            <w:bottom w:val="none" w:sz="0" w:space="0" w:color="auto"/>
            <w:right w:val="none" w:sz="0" w:space="0" w:color="auto"/>
          </w:divBdr>
        </w:div>
        <w:div w:id="354693345">
          <w:marLeft w:val="1166"/>
          <w:marRight w:val="0"/>
          <w:marTop w:val="115"/>
          <w:marBottom w:val="0"/>
          <w:divBdr>
            <w:top w:val="none" w:sz="0" w:space="0" w:color="auto"/>
            <w:left w:val="none" w:sz="0" w:space="0" w:color="auto"/>
            <w:bottom w:val="none" w:sz="0" w:space="0" w:color="auto"/>
            <w:right w:val="none" w:sz="0" w:space="0" w:color="auto"/>
          </w:divBdr>
        </w:div>
        <w:div w:id="1302005964">
          <w:marLeft w:val="1800"/>
          <w:marRight w:val="0"/>
          <w:marTop w:val="96"/>
          <w:marBottom w:val="0"/>
          <w:divBdr>
            <w:top w:val="none" w:sz="0" w:space="0" w:color="auto"/>
            <w:left w:val="none" w:sz="0" w:space="0" w:color="auto"/>
            <w:bottom w:val="none" w:sz="0" w:space="0" w:color="auto"/>
            <w:right w:val="none" w:sz="0" w:space="0" w:color="auto"/>
          </w:divBdr>
        </w:div>
        <w:div w:id="1110785220">
          <w:marLeft w:val="1800"/>
          <w:marRight w:val="0"/>
          <w:marTop w:val="96"/>
          <w:marBottom w:val="0"/>
          <w:divBdr>
            <w:top w:val="none" w:sz="0" w:space="0" w:color="auto"/>
            <w:left w:val="none" w:sz="0" w:space="0" w:color="auto"/>
            <w:bottom w:val="none" w:sz="0" w:space="0" w:color="auto"/>
            <w:right w:val="none" w:sz="0" w:space="0" w:color="auto"/>
          </w:divBdr>
        </w:div>
        <w:div w:id="53940198">
          <w:marLeft w:val="1800"/>
          <w:marRight w:val="0"/>
          <w:marTop w:val="96"/>
          <w:marBottom w:val="0"/>
          <w:divBdr>
            <w:top w:val="none" w:sz="0" w:space="0" w:color="auto"/>
            <w:left w:val="none" w:sz="0" w:space="0" w:color="auto"/>
            <w:bottom w:val="none" w:sz="0" w:space="0" w:color="auto"/>
            <w:right w:val="none" w:sz="0" w:space="0" w:color="auto"/>
          </w:divBdr>
        </w:div>
        <w:div w:id="1066563812">
          <w:marLeft w:val="1166"/>
          <w:marRight w:val="0"/>
          <w:marTop w:val="115"/>
          <w:marBottom w:val="0"/>
          <w:divBdr>
            <w:top w:val="none" w:sz="0" w:space="0" w:color="auto"/>
            <w:left w:val="none" w:sz="0" w:space="0" w:color="auto"/>
            <w:bottom w:val="none" w:sz="0" w:space="0" w:color="auto"/>
            <w:right w:val="none" w:sz="0" w:space="0" w:color="auto"/>
          </w:divBdr>
        </w:div>
        <w:div w:id="1798716599">
          <w:marLeft w:val="1800"/>
          <w:marRight w:val="0"/>
          <w:marTop w:val="96"/>
          <w:marBottom w:val="0"/>
          <w:divBdr>
            <w:top w:val="none" w:sz="0" w:space="0" w:color="auto"/>
            <w:left w:val="none" w:sz="0" w:space="0" w:color="auto"/>
            <w:bottom w:val="none" w:sz="0" w:space="0" w:color="auto"/>
            <w:right w:val="none" w:sz="0" w:space="0" w:color="auto"/>
          </w:divBdr>
        </w:div>
        <w:div w:id="1789352038">
          <w:marLeft w:val="1800"/>
          <w:marRight w:val="0"/>
          <w:marTop w:val="96"/>
          <w:marBottom w:val="0"/>
          <w:divBdr>
            <w:top w:val="none" w:sz="0" w:space="0" w:color="auto"/>
            <w:left w:val="none" w:sz="0" w:space="0" w:color="auto"/>
            <w:bottom w:val="none" w:sz="0" w:space="0" w:color="auto"/>
            <w:right w:val="none" w:sz="0" w:space="0" w:color="auto"/>
          </w:divBdr>
        </w:div>
        <w:div w:id="1991207393">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BE5E3-55A4-4957-8A32-B1887125D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1280</Words>
  <Characters>7068</Characters>
  <Application>Microsoft Office Word</Application>
  <DocSecurity>0</DocSecurity>
  <Lines>159</Lines>
  <Paragraphs>95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8368</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2020-08-07T02:21:00Z</dcterms:created>
  <dcterms:modified xsi:type="dcterms:W3CDTF">2020-08-07T11:53:00Z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e5cc3012-c10e-4e06-b628-6637c0d2fca9</vt:lpwstr>
  </property>
  <property fmtid="{D5CDD505-2E9C-101B-9397-08002B2CF9AE}" pid="3" name="CTP_TimeStamp">
    <vt:lpwstr>2020-08-07 11:53:20Z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